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7"/>
        <w:shd w:val="clear" w:color="auto" w:fill="auto"/>
        <w:spacing w:after="420" w:afterLines="0" w:afterAutospacing="0"/>
        <w:jc w:val="center"/>
        <w:rPr>
          <w:rFonts w:hint="default"/>
        </w:rPr>
      </w:pPr>
      <w:r>
        <w:rPr>
          <w:rFonts w:hint="eastAsia"/>
        </w:rPr>
        <w:t>令和８年度　</w:t>
      </w:r>
      <w:r>
        <w:rPr>
          <w:rFonts w:hint="default"/>
        </w:rPr>
        <w:t>仁淀川町ふるさと納税</w:t>
      </w:r>
      <w:r>
        <w:rPr>
          <w:rFonts w:hint="eastAsia"/>
        </w:rPr>
        <w:t>返礼</w:t>
      </w:r>
      <w:r>
        <w:rPr>
          <w:rFonts w:hint="default"/>
        </w:rPr>
        <w:t>品</w:t>
      </w:r>
      <w:r>
        <w:rPr>
          <w:rFonts w:hint="eastAsia"/>
        </w:rPr>
        <w:t>提供</w:t>
      </w:r>
      <w:r>
        <w:rPr>
          <w:rFonts w:hint="default"/>
        </w:rPr>
        <w:t>事業者登録に関する要領</w:t>
      </w:r>
    </w:p>
    <w:p>
      <w:pPr>
        <w:pStyle w:val="17"/>
        <w:shd w:val="clear" w:color="auto" w:fill="auto"/>
        <w:rPr>
          <w:rFonts w:hint="default"/>
        </w:rPr>
      </w:pPr>
      <w:r>
        <w:rPr>
          <w:rFonts w:hint="default"/>
        </w:rPr>
        <w:t>１</w:t>
      </w:r>
      <w:r>
        <w:rPr>
          <w:rFonts w:hint="default"/>
        </w:rPr>
        <w:t>.</w:t>
      </w:r>
      <w:r>
        <w:rPr>
          <w:rFonts w:hint="eastAsia"/>
        </w:rPr>
        <w:t>提供</w:t>
      </w:r>
      <w:r>
        <w:rPr>
          <w:rFonts w:hint="default"/>
        </w:rPr>
        <w:t>事業者の要件</w:t>
      </w:r>
    </w:p>
    <w:p>
      <w:pPr>
        <w:pStyle w:val="17"/>
        <w:shd w:val="clear" w:color="auto" w:fill="auto"/>
        <w:ind w:left="500"/>
        <w:rPr>
          <w:rFonts w:hint="default"/>
        </w:rPr>
      </w:pPr>
      <w:r>
        <w:rPr>
          <w:rFonts w:hint="eastAsia"/>
        </w:rPr>
        <w:t>提供</w:t>
      </w:r>
      <w:r>
        <w:rPr>
          <w:rFonts w:hint="default"/>
        </w:rPr>
        <w:t>事業者は、次の各号のいずれにも該当する者とする。</w:t>
      </w:r>
    </w:p>
    <w:p>
      <w:pPr>
        <w:pStyle w:val="17"/>
        <w:shd w:val="clear" w:color="auto" w:fill="auto"/>
        <w:ind w:left="260"/>
        <w:rPr>
          <w:rFonts w:hint="default"/>
        </w:rPr>
      </w:pPr>
      <w:r>
        <w:rPr>
          <w:rFonts w:hint="default"/>
        </w:rPr>
        <w:t>ア</w:t>
      </w:r>
      <w:r>
        <w:rPr>
          <w:rFonts w:hint="default"/>
        </w:rPr>
        <w:t>.</w:t>
      </w:r>
      <w:r>
        <w:rPr>
          <w:rFonts w:hint="default"/>
        </w:rPr>
        <w:t>次に掲げるいずれかの要件を満たす者であること。</w:t>
      </w:r>
    </w:p>
    <w:p>
      <w:pPr>
        <w:pStyle w:val="17"/>
        <w:numPr>
          <w:ilvl w:val="0"/>
          <w:numId w:val="1"/>
        </w:numPr>
        <w:shd w:val="clear" w:color="auto" w:fill="auto"/>
        <w:tabs>
          <w:tab w:val="left" w:leader="none" w:pos="983"/>
        </w:tabs>
        <w:ind w:left="500"/>
        <w:rPr>
          <w:rFonts w:hint="default"/>
        </w:rPr>
      </w:pPr>
      <w:r>
        <w:rPr>
          <w:rFonts w:hint="default"/>
        </w:rPr>
        <w:t>本社</w:t>
      </w:r>
      <w:r>
        <w:rPr>
          <w:rFonts w:hint="default"/>
        </w:rPr>
        <w:t>(</w:t>
      </w:r>
      <w:r>
        <w:rPr>
          <w:rFonts w:hint="default"/>
        </w:rPr>
        <w:t>本店</w:t>
      </w:r>
      <w:r>
        <w:rPr>
          <w:rFonts w:hint="default"/>
        </w:rPr>
        <w:t>)</w:t>
      </w:r>
      <w:r>
        <w:rPr>
          <w:rFonts w:hint="default"/>
        </w:rPr>
        <w:t>、支社</w:t>
      </w:r>
      <w:r>
        <w:rPr>
          <w:rFonts w:hint="default"/>
        </w:rPr>
        <w:t>(</w:t>
      </w:r>
      <w:r>
        <w:rPr>
          <w:rFonts w:hint="default"/>
        </w:rPr>
        <w:t>支店</w:t>
      </w:r>
      <w:r>
        <w:rPr>
          <w:rFonts w:hint="default"/>
        </w:rPr>
        <w:t>)</w:t>
      </w:r>
      <w:r>
        <w:rPr>
          <w:rFonts w:hint="default"/>
        </w:rPr>
        <w:t>又は加工場</w:t>
      </w:r>
      <w:r>
        <w:rPr>
          <w:rFonts w:hint="default"/>
        </w:rPr>
        <w:t>(</w:t>
      </w:r>
      <w:r>
        <w:rPr>
          <w:rFonts w:hint="default"/>
        </w:rPr>
        <w:t>以下「本社等」という</w:t>
      </w:r>
      <w:r>
        <w:rPr>
          <w:rFonts w:hint="default"/>
        </w:rPr>
        <w:t>)</w:t>
      </w:r>
      <w:r>
        <w:rPr>
          <w:rFonts w:hint="default"/>
        </w:rPr>
        <w:t>を町内に有し、</w:t>
      </w:r>
    </w:p>
    <w:p>
      <w:pPr>
        <w:pStyle w:val="17"/>
        <w:shd w:val="clear" w:color="auto" w:fill="auto"/>
        <w:tabs>
          <w:tab w:val="left" w:leader="none" w:pos="983"/>
        </w:tabs>
        <w:ind w:left="500" w:firstLine="240" w:firstLineChars="100"/>
        <w:rPr>
          <w:rFonts w:hint="default"/>
        </w:rPr>
      </w:pPr>
      <w:r>
        <w:rPr>
          <w:rFonts w:hint="default"/>
        </w:rPr>
        <w:t>町内で</w:t>
      </w:r>
      <w:r>
        <w:rPr>
          <w:rFonts w:hint="eastAsia"/>
        </w:rPr>
        <w:t>返礼</w:t>
      </w:r>
      <w:r>
        <w:rPr>
          <w:rFonts w:hint="default"/>
        </w:rPr>
        <w:t>品の提供を行っている法人、団体又は町内で</w:t>
      </w:r>
      <w:r>
        <w:rPr>
          <w:rFonts w:hint="eastAsia"/>
        </w:rPr>
        <w:t>返礼</w:t>
      </w:r>
      <w:r>
        <w:rPr>
          <w:rFonts w:hint="default"/>
        </w:rPr>
        <w:t>品の提供を行っ</w:t>
      </w:r>
      <w:r>
        <w:rPr>
          <w:rFonts w:hint="eastAsia"/>
        </w:rPr>
        <w:t>て</w:t>
      </w:r>
    </w:p>
    <w:p>
      <w:pPr>
        <w:pStyle w:val="17"/>
        <w:shd w:val="clear" w:color="auto" w:fill="auto"/>
        <w:tabs>
          <w:tab w:val="left" w:leader="none" w:pos="983"/>
        </w:tabs>
        <w:ind w:left="500" w:firstLine="240" w:firstLineChars="100"/>
        <w:rPr>
          <w:rFonts w:hint="default"/>
        </w:rPr>
      </w:pPr>
      <w:r>
        <w:rPr>
          <w:rFonts w:hint="eastAsia"/>
        </w:rPr>
        <w:t>い</w:t>
      </w:r>
      <w:r>
        <w:rPr>
          <w:rFonts w:hint="default"/>
        </w:rPr>
        <w:t>る個人事業主</w:t>
      </w:r>
      <w:r>
        <w:rPr>
          <w:rFonts w:hint="default"/>
        </w:rPr>
        <w:t>(</w:t>
      </w:r>
      <w:r>
        <w:rPr>
          <w:rFonts w:hint="default"/>
        </w:rPr>
        <w:t>以下「町内事業者等」という</w:t>
      </w:r>
      <w:r>
        <w:rPr>
          <w:rFonts w:hint="default"/>
        </w:rPr>
        <w:t>)</w:t>
      </w:r>
      <w:r>
        <w:rPr>
          <w:rFonts w:hint="default"/>
        </w:rPr>
        <w:t>。ただし、構成員が１名であ</w:t>
      </w:r>
      <w:r>
        <w:rPr>
          <w:rFonts w:hint="eastAsia"/>
        </w:rPr>
        <w:t>る</w:t>
      </w:r>
    </w:p>
    <w:p>
      <w:pPr>
        <w:pStyle w:val="17"/>
        <w:shd w:val="clear" w:color="auto" w:fill="auto"/>
        <w:ind w:left="740"/>
        <w:rPr>
          <w:rFonts w:hint="default"/>
        </w:rPr>
      </w:pPr>
      <w:r>
        <w:rPr>
          <w:rFonts w:hint="default"/>
        </w:rPr>
        <w:t>法人の場合は、その者を個人事業主と同様に取扱うものとする。</w:t>
      </w:r>
    </w:p>
    <w:p>
      <w:pPr>
        <w:pStyle w:val="17"/>
        <w:numPr>
          <w:ilvl w:val="0"/>
          <w:numId w:val="1"/>
        </w:numPr>
        <w:shd w:val="clear" w:color="auto" w:fill="auto"/>
        <w:tabs>
          <w:tab w:val="left" w:leader="none" w:pos="983"/>
        </w:tabs>
        <w:ind w:left="500"/>
        <w:rPr>
          <w:rFonts w:hint="default"/>
        </w:rPr>
      </w:pPr>
      <w:r>
        <w:rPr>
          <w:rFonts w:hint="default"/>
        </w:rPr>
        <w:t>町内で生産されたものを主たる原材料として製造若しくは加工している品物</w:t>
      </w:r>
    </w:p>
    <w:p>
      <w:pPr>
        <w:pStyle w:val="17"/>
        <w:shd w:val="clear" w:color="auto" w:fill="auto"/>
        <w:tabs>
          <w:tab w:val="left" w:leader="none" w:pos="983"/>
        </w:tabs>
        <w:ind w:left="500" w:firstLine="240" w:firstLineChars="100"/>
        <w:rPr>
          <w:rFonts w:hint="default"/>
        </w:rPr>
      </w:pPr>
      <w:r>
        <w:rPr>
          <w:rFonts w:hint="default"/>
        </w:rPr>
        <w:t>を取扱い、又は町内で宿泊や体験イベント等のサービスを提供し、かつ本社等</w:t>
      </w:r>
    </w:p>
    <w:p>
      <w:pPr>
        <w:pStyle w:val="17"/>
        <w:shd w:val="clear" w:color="auto" w:fill="auto"/>
        <w:tabs>
          <w:tab w:val="left" w:leader="none" w:pos="983"/>
        </w:tabs>
        <w:ind w:left="500" w:firstLine="240" w:firstLineChars="100"/>
        <w:rPr>
          <w:rFonts w:hint="default"/>
        </w:rPr>
      </w:pPr>
      <w:r>
        <w:rPr>
          <w:rFonts w:hint="default"/>
        </w:rPr>
        <w:t>を県内に有する法人、団体又は個人事業主</w:t>
      </w:r>
      <w:r>
        <w:rPr>
          <w:rFonts w:hint="default"/>
        </w:rPr>
        <w:t>(①</w:t>
      </w:r>
      <w:r>
        <w:rPr>
          <w:rFonts w:hint="default"/>
        </w:rPr>
        <w:t>に該当する者を除く</w:t>
      </w:r>
      <w:r>
        <w:rPr>
          <w:rFonts w:hint="default"/>
        </w:rPr>
        <w:t>)</w:t>
      </w:r>
      <w:r>
        <w:rPr>
          <w:rFonts w:hint="eastAsia"/>
        </w:rPr>
        <w:t>。</w:t>
      </w:r>
    </w:p>
    <w:p>
      <w:pPr>
        <w:pStyle w:val="17"/>
        <w:numPr>
          <w:ilvl w:val="0"/>
          <w:numId w:val="1"/>
        </w:numPr>
        <w:shd w:val="clear" w:color="auto" w:fill="auto"/>
        <w:tabs>
          <w:tab w:val="left" w:leader="none" w:pos="983"/>
        </w:tabs>
        <w:ind w:left="500"/>
        <w:rPr>
          <w:rFonts w:hint="default"/>
        </w:rPr>
      </w:pPr>
      <w:r>
        <w:rPr>
          <w:rFonts w:hint="default"/>
        </w:rPr>
        <w:t>平成３１年総務省告示第１７９号</w:t>
      </w:r>
      <w:r>
        <w:rPr>
          <w:rFonts w:hint="default"/>
        </w:rPr>
        <w:t>(</w:t>
      </w:r>
      <w:r>
        <w:rPr>
          <w:rFonts w:hint="default"/>
        </w:rPr>
        <w:t>以下「総務省告示」という</w:t>
      </w:r>
      <w:r>
        <w:rPr>
          <w:rFonts w:hint="default"/>
        </w:rPr>
        <w:t>)</w:t>
      </w:r>
      <w:r>
        <w:rPr>
          <w:rFonts w:hint="default"/>
        </w:rPr>
        <w:t>第５条第８号</w:t>
      </w:r>
    </w:p>
    <w:p>
      <w:pPr>
        <w:pStyle w:val="17"/>
        <w:shd w:val="clear" w:color="auto" w:fill="auto"/>
        <w:tabs>
          <w:tab w:val="left" w:leader="none" w:pos="983"/>
        </w:tabs>
        <w:ind w:left="500" w:firstLine="240" w:firstLineChars="100"/>
        <w:rPr>
          <w:rFonts w:hint="default"/>
        </w:rPr>
      </w:pPr>
      <w:r>
        <w:rPr>
          <w:rFonts w:hint="default"/>
        </w:rPr>
        <w:t>に規定する共通</w:t>
      </w:r>
      <w:r>
        <w:rPr>
          <w:rFonts w:hint="eastAsia"/>
        </w:rPr>
        <w:t>返礼</w:t>
      </w:r>
      <w:r>
        <w:rPr>
          <w:rFonts w:hint="default"/>
        </w:rPr>
        <w:t>品を提供する場合については、高知県内事業者であること。</w:t>
      </w:r>
    </w:p>
    <w:p>
      <w:pPr>
        <w:pStyle w:val="17"/>
        <w:shd w:val="clear" w:color="auto" w:fill="auto"/>
        <w:ind w:firstLine="240" w:firstLineChars="100"/>
        <w:rPr>
          <w:rFonts w:hint="default"/>
        </w:rPr>
      </w:pPr>
      <w:r>
        <w:rPr>
          <w:rFonts w:hint="default"/>
        </w:rPr>
        <w:t>イ</w:t>
      </w:r>
      <w:r>
        <w:rPr>
          <w:rFonts w:hint="default"/>
        </w:rPr>
        <w:t>.</w:t>
      </w:r>
      <w:r>
        <w:rPr>
          <w:rFonts w:hint="default"/>
        </w:rPr>
        <w:t>町税の滞納がないこと。ただし、登録を申請しようとするものが仁淀川町外に所</w:t>
      </w:r>
    </w:p>
    <w:p>
      <w:pPr>
        <w:pStyle w:val="17"/>
        <w:shd w:val="clear" w:color="auto" w:fill="auto"/>
        <w:ind w:left="500"/>
        <w:rPr>
          <w:rFonts w:hint="default"/>
        </w:rPr>
      </w:pPr>
      <w:r>
        <w:rPr>
          <w:rFonts w:hint="default"/>
        </w:rPr>
        <w:t>在</w:t>
      </w:r>
      <w:r>
        <w:rPr>
          <w:rFonts w:hint="default"/>
        </w:rPr>
        <w:t>(</w:t>
      </w:r>
      <w:r>
        <w:rPr>
          <w:rFonts w:hint="default"/>
        </w:rPr>
        <w:t>居住</w:t>
      </w:r>
      <w:r>
        <w:rPr>
          <w:rFonts w:hint="default"/>
        </w:rPr>
        <w:t>)</w:t>
      </w:r>
      <w:r>
        <w:rPr>
          <w:rFonts w:hint="default"/>
        </w:rPr>
        <w:t>している場合は、法人及び代表者の「当該所在地</w:t>
      </w:r>
      <w:r>
        <w:rPr>
          <w:rFonts w:hint="default"/>
        </w:rPr>
        <w:t>(</w:t>
      </w:r>
      <w:r>
        <w:rPr>
          <w:rFonts w:hint="default"/>
        </w:rPr>
        <w:t>居住地</w:t>
      </w:r>
      <w:r>
        <w:rPr>
          <w:rFonts w:hint="default"/>
        </w:rPr>
        <w:t>)</w:t>
      </w:r>
      <w:r>
        <w:rPr>
          <w:rFonts w:hint="default"/>
        </w:rPr>
        <w:t>市町村税の滞</w:t>
      </w:r>
    </w:p>
    <w:p>
      <w:pPr>
        <w:pStyle w:val="17"/>
        <w:shd w:val="clear" w:color="auto" w:fill="auto"/>
        <w:ind w:left="500"/>
        <w:rPr>
          <w:rFonts w:hint="default"/>
        </w:rPr>
      </w:pPr>
      <w:r>
        <w:rPr>
          <w:rFonts w:hint="default"/>
        </w:rPr>
        <w:t>納がないことを証明する資料</w:t>
      </w:r>
      <w:r>
        <w:rPr>
          <w:rFonts w:hint="default"/>
        </w:rPr>
        <w:t>(</w:t>
      </w:r>
      <w:r>
        <w:rPr>
          <w:rFonts w:hint="default"/>
        </w:rPr>
        <w:t>申請日現在までに納期が到来している全ての税につ</w:t>
      </w:r>
    </w:p>
    <w:p>
      <w:pPr>
        <w:pStyle w:val="17"/>
        <w:shd w:val="clear" w:color="auto" w:fill="auto"/>
        <w:ind w:left="500"/>
        <w:rPr>
          <w:rFonts w:hint="default"/>
        </w:rPr>
      </w:pPr>
      <w:r>
        <w:rPr>
          <w:rFonts w:hint="default"/>
        </w:rPr>
        <w:t>いて滞納がない旨の記載があるもの</w:t>
      </w:r>
      <w:r>
        <w:rPr>
          <w:rFonts w:hint="default"/>
        </w:rPr>
        <w:t>)</w:t>
      </w:r>
      <w:r>
        <w:rPr>
          <w:rFonts w:hint="default"/>
        </w:rPr>
        <w:t>」の添付を要するものとする。</w:t>
      </w:r>
    </w:p>
    <w:p>
      <w:pPr>
        <w:pStyle w:val="17"/>
        <w:shd w:val="clear" w:color="auto" w:fill="auto"/>
        <w:ind w:firstLine="240" w:firstLineChars="100"/>
        <w:rPr>
          <w:rFonts w:hint="default"/>
        </w:rPr>
      </w:pPr>
      <w:r>
        <w:rPr>
          <w:rFonts w:hint="default"/>
        </w:rPr>
        <w:t>ウ</w:t>
      </w:r>
      <w:r>
        <w:rPr>
          <w:rFonts w:hint="default"/>
        </w:rPr>
        <w:t>.</w:t>
      </w:r>
      <w:r>
        <w:rPr>
          <w:rFonts w:hint="default"/>
        </w:rPr>
        <w:t>代表者等が「</w:t>
      </w:r>
      <w:r>
        <w:rPr>
          <w:rFonts w:hint="eastAsia"/>
        </w:rPr>
        <w:t>令和５年度　</w:t>
      </w:r>
      <w:r>
        <w:rPr>
          <w:rFonts w:hint="default"/>
        </w:rPr>
        <w:t>仁淀川町ふるさと納税</w:t>
      </w:r>
      <w:r>
        <w:rPr>
          <w:rFonts w:hint="eastAsia"/>
        </w:rPr>
        <w:t>返礼</w:t>
      </w:r>
      <w:r>
        <w:rPr>
          <w:rFonts w:hint="default"/>
        </w:rPr>
        <w:t>品</w:t>
      </w:r>
      <w:r>
        <w:rPr>
          <w:rFonts w:hint="eastAsia"/>
        </w:rPr>
        <w:t>等支援業務</w:t>
      </w:r>
      <w:r>
        <w:rPr>
          <w:rFonts w:hint="default"/>
        </w:rPr>
        <w:t>委託契約書」</w:t>
      </w:r>
    </w:p>
    <w:p>
      <w:pPr>
        <w:pStyle w:val="17"/>
        <w:shd w:val="clear" w:color="auto" w:fill="auto"/>
        <w:ind w:firstLine="480" w:firstLineChars="200"/>
        <w:rPr>
          <w:rFonts w:hint="default"/>
        </w:rPr>
      </w:pPr>
      <w:r>
        <w:rPr>
          <w:rFonts w:hint="default"/>
        </w:rPr>
        <w:t>第７条第２項から第１０項に規定する者に該当しないこと。</w:t>
      </w:r>
    </w:p>
    <w:p>
      <w:pPr>
        <w:pStyle w:val="17"/>
        <w:shd w:val="clear" w:color="auto" w:fill="auto"/>
        <w:ind w:firstLine="240" w:firstLineChars="100"/>
        <w:rPr>
          <w:rFonts w:hint="default"/>
        </w:rPr>
      </w:pPr>
      <w:r>
        <w:rPr>
          <w:rFonts w:hint="default"/>
        </w:rPr>
        <w:t>エ</w:t>
      </w:r>
      <w:r>
        <w:rPr>
          <w:rFonts w:hint="default"/>
        </w:rPr>
        <w:t>.</w:t>
      </w:r>
      <w:r>
        <w:rPr>
          <w:rFonts w:hint="eastAsia"/>
        </w:rPr>
        <w:t>返礼</w:t>
      </w:r>
      <w:r>
        <w:rPr>
          <w:rFonts w:hint="default"/>
        </w:rPr>
        <w:t>品の受発注体制が整備されており、連絡が電話で確実に取れる状態であるこ</w:t>
      </w:r>
    </w:p>
    <w:p>
      <w:pPr>
        <w:pStyle w:val="17"/>
        <w:shd w:val="clear" w:color="auto" w:fill="auto"/>
        <w:spacing w:after="400" w:afterLines="0" w:afterAutospacing="0"/>
        <w:ind w:left="500"/>
        <w:rPr>
          <w:rFonts w:hint="default"/>
        </w:rPr>
      </w:pPr>
      <w:r>
        <w:rPr>
          <w:rFonts w:hint="default"/>
        </w:rPr>
        <w:t>と。</w:t>
      </w:r>
    </w:p>
    <w:p>
      <w:pPr>
        <w:pStyle w:val="17"/>
        <w:shd w:val="clear" w:color="auto" w:fill="auto"/>
        <w:rPr>
          <w:rFonts w:hint="default"/>
        </w:rPr>
      </w:pPr>
      <w:r>
        <w:rPr>
          <w:rFonts w:hint="default"/>
        </w:rPr>
        <w:t>２</w:t>
      </w:r>
      <w:r>
        <w:rPr>
          <w:rFonts w:hint="default"/>
        </w:rPr>
        <w:t>.</w:t>
      </w:r>
      <w:r>
        <w:rPr>
          <w:rFonts w:hint="eastAsia"/>
        </w:rPr>
        <w:t>返礼</w:t>
      </w:r>
      <w:r>
        <w:rPr>
          <w:rFonts w:hint="default"/>
        </w:rPr>
        <w:t>品の要件等</w:t>
      </w:r>
    </w:p>
    <w:p>
      <w:pPr>
        <w:pStyle w:val="17"/>
        <w:shd w:val="clear" w:color="auto" w:fill="auto"/>
        <w:ind w:firstLine="240" w:firstLineChars="100"/>
        <w:rPr>
          <w:rFonts w:hint="default"/>
        </w:rPr>
      </w:pPr>
      <w:r>
        <w:rPr>
          <w:rFonts w:hint="default"/>
        </w:rPr>
        <w:t>ア</w:t>
      </w:r>
      <w:r>
        <w:rPr>
          <w:rFonts w:hint="default"/>
        </w:rPr>
        <w:t>.</w:t>
      </w:r>
      <w:r>
        <w:rPr>
          <w:rFonts w:hint="eastAsia"/>
        </w:rPr>
        <w:t>返礼</w:t>
      </w:r>
      <w:r>
        <w:rPr>
          <w:rFonts w:hint="default"/>
        </w:rPr>
        <w:t>品は、総務省告示に定められた地場産品基準に適合するもので、町長が適当</w:t>
      </w:r>
    </w:p>
    <w:p>
      <w:pPr>
        <w:pStyle w:val="17"/>
        <w:shd w:val="clear" w:color="auto" w:fill="auto"/>
        <w:ind w:left="500"/>
        <w:rPr>
          <w:rFonts w:hint="default"/>
        </w:rPr>
      </w:pPr>
      <w:r>
        <w:rPr>
          <w:rFonts w:hint="default"/>
        </w:rPr>
        <w:t>と認めるもの。</w:t>
      </w:r>
    </w:p>
    <w:p>
      <w:pPr>
        <w:pStyle w:val="17"/>
        <w:shd w:val="clear" w:color="auto" w:fill="auto"/>
        <w:ind w:firstLine="240" w:firstLineChars="100"/>
        <w:rPr>
          <w:rFonts w:hint="default"/>
        </w:rPr>
      </w:pPr>
      <w:r>
        <w:rPr>
          <w:rFonts w:hint="default"/>
        </w:rPr>
        <w:t>イ</w:t>
      </w:r>
      <w:r>
        <w:rPr>
          <w:rFonts w:hint="default"/>
        </w:rPr>
        <w:t>.</w:t>
      </w:r>
      <w:r>
        <w:rPr>
          <w:rFonts w:hint="eastAsia"/>
        </w:rPr>
        <w:t>返礼</w:t>
      </w:r>
      <w:r>
        <w:rPr>
          <w:rFonts w:hint="default"/>
        </w:rPr>
        <w:t>品が詰め合わせ品又は１件の寄附に対し発送する時期を複数回に分けた返礼</w:t>
      </w:r>
    </w:p>
    <w:p>
      <w:pPr>
        <w:pStyle w:val="17"/>
        <w:shd w:val="clear" w:color="auto" w:fill="auto"/>
        <w:ind w:left="500"/>
        <w:rPr>
          <w:rFonts w:hint="default"/>
        </w:rPr>
      </w:pPr>
      <w:r>
        <w:rPr>
          <w:rFonts w:hint="default"/>
        </w:rPr>
        <w:t>品</w:t>
      </w:r>
      <w:r>
        <w:rPr>
          <w:rFonts w:hint="default"/>
        </w:rPr>
        <w:t>(</w:t>
      </w:r>
      <w:r>
        <w:rPr>
          <w:rFonts w:hint="eastAsia"/>
        </w:rPr>
        <w:t>以下</w:t>
      </w:r>
      <w:r>
        <w:rPr>
          <w:rFonts w:hint="default"/>
        </w:rPr>
        <w:t>「定期便」という</w:t>
      </w:r>
      <w:r>
        <w:rPr>
          <w:rFonts w:hint="default"/>
        </w:rPr>
        <w:t>)</w:t>
      </w:r>
      <w:r>
        <w:rPr>
          <w:rFonts w:hint="default"/>
        </w:rPr>
        <w:t>であるものについては、個々の商品が前項の要件を満</w:t>
      </w:r>
    </w:p>
    <w:p>
      <w:pPr>
        <w:pStyle w:val="17"/>
        <w:shd w:val="clear" w:color="auto" w:fill="auto"/>
        <w:ind w:left="500"/>
        <w:rPr>
          <w:rFonts w:hint="default"/>
        </w:rPr>
      </w:pPr>
      <w:r>
        <w:rPr>
          <w:rFonts w:hint="default"/>
        </w:rPr>
        <w:t>たしているものとする。</w:t>
      </w:r>
    </w:p>
    <w:p>
      <w:pPr>
        <w:pStyle w:val="17"/>
        <w:shd w:val="clear" w:color="auto" w:fill="auto"/>
        <w:ind w:firstLine="240" w:firstLineChars="100"/>
        <w:rPr>
          <w:rFonts w:hint="default"/>
        </w:rPr>
      </w:pPr>
      <w:r>
        <w:rPr>
          <w:rFonts w:hint="default"/>
        </w:rPr>
        <w:t>ウ</w:t>
      </w:r>
      <w:r>
        <w:rPr>
          <w:rFonts w:hint="default"/>
        </w:rPr>
        <w:t>.</w:t>
      </w:r>
      <w:r>
        <w:rPr>
          <w:rFonts w:hint="default"/>
        </w:rPr>
        <w:t>登録できる</w:t>
      </w:r>
      <w:r>
        <w:rPr>
          <w:rFonts w:hint="eastAsia"/>
        </w:rPr>
        <w:t>返礼</w:t>
      </w:r>
      <w:r>
        <w:rPr>
          <w:rFonts w:hint="default"/>
        </w:rPr>
        <w:t>品の数は、町内事業者等にあっては１事業者あたり５０品を上限</w:t>
      </w:r>
    </w:p>
    <w:p>
      <w:pPr>
        <w:pStyle w:val="17"/>
        <w:shd w:val="clear" w:color="auto" w:fill="auto"/>
        <w:ind w:left="500"/>
        <w:rPr>
          <w:rFonts w:hint="default"/>
        </w:rPr>
      </w:pPr>
      <w:r>
        <w:rPr>
          <w:rFonts w:hint="default"/>
        </w:rPr>
        <w:t>とし、町内事業者等以外の</w:t>
      </w:r>
      <w:r>
        <w:rPr>
          <w:rFonts w:hint="eastAsia"/>
        </w:rPr>
        <w:t>提供</w:t>
      </w:r>
      <w:r>
        <w:rPr>
          <w:rFonts w:hint="default"/>
        </w:rPr>
        <w:t>事業者にあっては１事業者あたり１０品を上限とす</w:t>
      </w:r>
    </w:p>
    <w:p>
      <w:pPr>
        <w:pStyle w:val="17"/>
        <w:shd w:val="clear" w:color="auto" w:fill="auto"/>
        <w:ind w:left="500"/>
        <w:rPr>
          <w:rFonts w:hint="default"/>
        </w:rPr>
      </w:pPr>
      <w:r>
        <w:rPr>
          <w:rFonts w:hint="default"/>
        </w:rPr>
        <w:t>る。この場合において、同一の商品で内容量</w:t>
      </w:r>
      <w:r>
        <w:rPr>
          <w:rFonts w:hint="default"/>
        </w:rPr>
        <w:t>(</w:t>
      </w:r>
      <w:r>
        <w:rPr>
          <w:rFonts w:hint="default"/>
        </w:rPr>
        <w:t>個数など</w:t>
      </w:r>
      <w:r>
        <w:rPr>
          <w:rFonts w:hint="default"/>
        </w:rPr>
        <w:t>)</w:t>
      </w:r>
      <w:r>
        <w:rPr>
          <w:rFonts w:hint="default"/>
        </w:rPr>
        <w:t>が異なるもの若しくはそ</w:t>
      </w:r>
      <w:r>
        <w:rPr>
          <w:rFonts w:hint="eastAsia"/>
        </w:rPr>
        <w:t>れ</w:t>
      </w:r>
    </w:p>
    <w:p>
      <w:pPr>
        <w:pStyle w:val="17"/>
        <w:shd w:val="clear" w:color="auto" w:fill="auto"/>
        <w:spacing w:after="400" w:afterLines="0" w:afterAutospacing="0"/>
        <w:ind w:left="500"/>
        <w:rPr>
          <w:rFonts w:hint="default"/>
        </w:rPr>
      </w:pPr>
      <w:r>
        <w:rPr>
          <w:rFonts w:hint="default"/>
        </w:rPr>
        <w:t>らのもの同士の詰め合わせ品又は定期便については、それぞれ１品と算定する。</w:t>
      </w:r>
    </w:p>
    <w:p>
      <w:pPr>
        <w:pStyle w:val="17"/>
        <w:shd w:val="clear" w:color="auto" w:fill="auto"/>
        <w:rPr>
          <w:rFonts w:hint="default"/>
        </w:rPr>
      </w:pPr>
      <w:r>
        <w:rPr>
          <w:rFonts w:hint="default"/>
        </w:rPr>
        <w:t>３</w:t>
      </w:r>
      <w:r>
        <w:rPr>
          <w:rFonts w:hint="default"/>
        </w:rPr>
        <w:t>.</w:t>
      </w:r>
      <w:r>
        <w:rPr>
          <w:rFonts w:hint="eastAsia"/>
        </w:rPr>
        <w:t>提供</w:t>
      </w:r>
      <w:r>
        <w:rPr>
          <w:rFonts w:hint="default"/>
        </w:rPr>
        <w:t>事業者の承認等</w:t>
      </w:r>
    </w:p>
    <w:p>
      <w:pPr>
        <w:pStyle w:val="17"/>
        <w:shd w:val="clear" w:color="auto" w:fill="auto"/>
        <w:ind w:firstLine="240" w:firstLineChars="100"/>
        <w:rPr>
          <w:rFonts w:hint="default"/>
        </w:rPr>
      </w:pPr>
      <w:r>
        <w:rPr>
          <w:rFonts w:hint="default"/>
        </w:rPr>
        <w:t>ア</w:t>
      </w:r>
      <w:r>
        <w:rPr>
          <w:rFonts w:hint="default"/>
        </w:rPr>
        <w:t>.</w:t>
      </w:r>
      <w:r>
        <w:rPr>
          <w:rFonts w:hint="eastAsia"/>
        </w:rPr>
        <w:t>提供</w:t>
      </w:r>
      <w:r>
        <w:rPr>
          <w:rFonts w:hint="default"/>
        </w:rPr>
        <w:t>事業者としての登録を受けようとする者</w:t>
      </w:r>
      <w:r>
        <w:rPr>
          <w:rFonts w:hint="default"/>
        </w:rPr>
        <w:t>(</w:t>
      </w:r>
      <w:r>
        <w:rPr>
          <w:rFonts w:hint="eastAsia"/>
        </w:rPr>
        <w:t>以下</w:t>
      </w:r>
      <w:r>
        <w:rPr>
          <w:rFonts w:hint="default"/>
        </w:rPr>
        <w:t>「申請者」という</w:t>
      </w:r>
      <w:r>
        <w:rPr>
          <w:rFonts w:hint="default"/>
        </w:rPr>
        <w:t>)</w:t>
      </w:r>
      <w:r>
        <w:rPr>
          <w:rFonts w:hint="default"/>
        </w:rPr>
        <w:t>は、仁淀川</w:t>
      </w:r>
    </w:p>
    <w:p>
      <w:pPr>
        <w:pStyle w:val="17"/>
        <w:shd w:val="clear" w:color="auto" w:fill="auto"/>
        <w:ind w:firstLine="480" w:firstLineChars="200"/>
        <w:rPr>
          <w:rFonts w:hint="default"/>
        </w:rPr>
      </w:pPr>
      <w:r>
        <w:rPr>
          <w:rFonts w:hint="default"/>
        </w:rPr>
        <w:t>町ふるさと納税</w:t>
      </w:r>
      <w:r>
        <w:rPr>
          <w:rFonts w:hint="eastAsia"/>
        </w:rPr>
        <w:t>返礼</w:t>
      </w:r>
      <w:r>
        <w:rPr>
          <w:rFonts w:hint="default"/>
        </w:rPr>
        <w:t>品</w:t>
      </w:r>
      <w:r>
        <w:rPr>
          <w:rFonts w:hint="eastAsia"/>
        </w:rPr>
        <w:t>提供</w:t>
      </w:r>
      <w:r>
        <w:rPr>
          <w:rFonts w:hint="default"/>
        </w:rPr>
        <w:t>事業者登録申請書</w:t>
      </w:r>
      <w:r>
        <w:rPr>
          <w:rFonts w:hint="default"/>
        </w:rPr>
        <w:t>(</w:t>
      </w:r>
      <w:r>
        <w:rPr>
          <w:rFonts w:hint="default"/>
        </w:rPr>
        <w:t>別記様式第１号</w:t>
      </w:r>
      <w:r>
        <w:rPr>
          <w:rFonts w:hint="default"/>
        </w:rPr>
        <w:t>)</w:t>
      </w:r>
      <w:r>
        <w:rPr>
          <w:rFonts w:hint="default"/>
        </w:rPr>
        <w:t>に次の各号に掲げる</w:t>
      </w:r>
    </w:p>
    <w:p>
      <w:pPr>
        <w:pStyle w:val="17"/>
        <w:shd w:val="clear" w:color="auto" w:fill="auto"/>
        <w:ind w:left="240" w:leftChars="100" w:firstLine="240" w:firstLineChars="100"/>
        <w:rPr>
          <w:rFonts w:hint="default"/>
        </w:rPr>
      </w:pPr>
      <w:r>
        <w:rPr>
          <w:rFonts w:hint="default"/>
        </w:rPr>
        <w:t>書類を添えて</w:t>
      </w:r>
      <w:r>
        <w:rPr>
          <w:rFonts w:hint="eastAsia"/>
        </w:rPr>
        <w:t>、令和５年度仁淀川町ふるさと納税返礼品等支援業務委託事業者（以下「支援委託事業者」）</w:t>
      </w:r>
      <w:r>
        <w:rPr>
          <w:rFonts w:hint="default"/>
        </w:rPr>
        <w:t>に申請しなければならない。</w:t>
      </w:r>
    </w:p>
    <w:p>
      <w:pPr>
        <w:pStyle w:val="17"/>
        <w:shd w:val="clear" w:color="auto" w:fill="auto"/>
        <w:ind w:left="500"/>
        <w:rPr>
          <w:rFonts w:hint="default"/>
        </w:rPr>
      </w:pPr>
      <w:r>
        <w:rPr>
          <w:rFonts w:hint="default"/>
        </w:rPr>
        <w:t xml:space="preserve">① </w:t>
      </w:r>
      <w:r>
        <w:rPr>
          <w:rFonts w:hint="eastAsia"/>
        </w:rPr>
        <w:t>提供</w:t>
      </w:r>
      <w:r>
        <w:rPr>
          <w:rFonts w:hint="default"/>
        </w:rPr>
        <w:t>事業者の概要が分かる書類</w:t>
      </w:r>
    </w:p>
    <w:p>
      <w:pPr>
        <w:pStyle w:val="17"/>
        <w:shd w:val="clear" w:color="auto" w:fill="auto"/>
        <w:ind w:left="500"/>
        <w:rPr>
          <w:rFonts w:hint="default"/>
        </w:rPr>
      </w:pPr>
      <w:r>
        <w:rPr>
          <w:rFonts w:hint="default"/>
        </w:rPr>
        <w:t xml:space="preserve">② </w:t>
      </w:r>
      <w:r>
        <w:rPr>
          <w:rFonts w:hint="default"/>
        </w:rPr>
        <w:t>誓約書</w:t>
      </w:r>
      <w:r>
        <w:rPr>
          <w:rFonts w:hint="default"/>
        </w:rPr>
        <w:t>(</w:t>
      </w:r>
      <w:r>
        <w:rPr>
          <w:rFonts w:hint="default"/>
        </w:rPr>
        <w:t>別記様式第２号</w:t>
      </w:r>
      <w:r>
        <w:rPr>
          <w:rFonts w:hint="default"/>
        </w:rPr>
        <w:t>)</w:t>
      </w:r>
    </w:p>
    <w:p>
      <w:pPr>
        <w:pStyle w:val="17"/>
        <w:shd w:val="clear" w:color="auto" w:fill="auto"/>
        <w:ind w:firstLine="240" w:firstLineChars="100"/>
        <w:rPr>
          <w:rFonts w:hint="default"/>
        </w:rPr>
      </w:pPr>
      <w:r>
        <w:rPr>
          <w:rFonts w:hint="default"/>
        </w:rPr>
        <w:t>イ</w:t>
      </w:r>
      <w:r>
        <w:rPr>
          <w:rFonts w:hint="default"/>
        </w:rPr>
        <w:t>.</w:t>
      </w:r>
      <w:r>
        <w:rPr>
          <w:rFonts w:hint="eastAsia"/>
        </w:rPr>
        <w:t>支援委託事業者</w:t>
      </w:r>
      <w:r>
        <w:rPr>
          <w:rFonts w:hint="default"/>
        </w:rPr>
        <w:t>は、前項の申請書を受理したときは</w:t>
      </w:r>
      <w:r>
        <w:rPr>
          <w:rFonts w:hint="eastAsia"/>
        </w:rPr>
        <w:t>、</w:t>
      </w:r>
      <w:r>
        <w:rPr>
          <w:rFonts w:hint="default"/>
        </w:rPr>
        <w:t>その内容を精査のうえ、仁</w:t>
      </w:r>
    </w:p>
    <w:p>
      <w:pPr>
        <w:pStyle w:val="17"/>
        <w:shd w:val="clear" w:color="auto" w:fill="auto"/>
        <w:ind w:firstLine="480" w:firstLineChars="200"/>
        <w:rPr>
          <w:rFonts w:hint="default"/>
        </w:rPr>
      </w:pPr>
      <w:r>
        <w:rPr>
          <w:rFonts w:hint="default"/>
        </w:rPr>
        <w:t>淀川町ふるさと納税担当</w:t>
      </w:r>
      <w:r>
        <w:rPr>
          <w:rFonts w:hint="default"/>
        </w:rPr>
        <w:t>(</w:t>
      </w:r>
      <w:r>
        <w:rPr>
          <w:rFonts w:hint="default"/>
        </w:rPr>
        <w:t>以下「仁淀川町」という</w:t>
      </w:r>
      <w:r>
        <w:rPr>
          <w:rFonts w:hint="default"/>
        </w:rPr>
        <w:t>)</w:t>
      </w:r>
      <w:r>
        <w:rPr>
          <w:rFonts w:hint="default"/>
        </w:rPr>
        <w:t>と適否の協議を行い、仁淀川町</w:t>
      </w:r>
    </w:p>
    <w:p>
      <w:pPr>
        <w:pStyle w:val="17"/>
        <w:shd w:val="clear" w:color="auto" w:fill="auto"/>
        <w:ind w:left="500"/>
        <w:rPr>
          <w:rFonts w:hint="default"/>
        </w:rPr>
      </w:pPr>
      <w:r>
        <w:rPr>
          <w:rFonts w:hint="default"/>
        </w:rPr>
        <w:t>ふるさと納税</w:t>
      </w:r>
      <w:r>
        <w:rPr>
          <w:rFonts w:hint="eastAsia"/>
        </w:rPr>
        <w:t>返礼</w:t>
      </w:r>
      <w:r>
        <w:rPr>
          <w:rFonts w:hint="default"/>
        </w:rPr>
        <w:t>品</w:t>
      </w:r>
      <w:r>
        <w:rPr>
          <w:rFonts w:hint="eastAsia"/>
        </w:rPr>
        <w:t>提供</w:t>
      </w:r>
      <w:r>
        <w:rPr>
          <w:rFonts w:hint="default"/>
        </w:rPr>
        <w:t>事業者登録</w:t>
      </w:r>
      <w:r>
        <w:rPr>
          <w:rFonts w:hint="default"/>
        </w:rPr>
        <w:t>(</w:t>
      </w:r>
      <w:r>
        <w:rPr>
          <w:rFonts w:hint="default"/>
        </w:rPr>
        <w:t>承認・否認</w:t>
      </w:r>
      <w:r>
        <w:rPr>
          <w:rFonts w:hint="default"/>
        </w:rPr>
        <w:t>)</w:t>
      </w:r>
      <w:r>
        <w:rPr>
          <w:rFonts w:hint="default"/>
        </w:rPr>
        <w:t>通知書</w:t>
      </w:r>
      <w:r>
        <w:rPr>
          <w:rFonts w:hint="default"/>
        </w:rPr>
        <w:t>(</w:t>
      </w:r>
      <w:r>
        <w:rPr>
          <w:rFonts w:hint="default"/>
        </w:rPr>
        <w:t>別記様式第３号</w:t>
      </w:r>
      <w:r>
        <w:rPr>
          <w:rFonts w:hint="default"/>
        </w:rPr>
        <w:t>)</w:t>
      </w:r>
      <w:r>
        <w:rPr>
          <w:rFonts w:hint="default"/>
        </w:rPr>
        <w:t>により当</w:t>
      </w:r>
    </w:p>
    <w:p>
      <w:pPr>
        <w:pStyle w:val="17"/>
        <w:shd w:val="clear" w:color="auto" w:fill="auto"/>
        <w:ind w:left="500"/>
        <w:rPr>
          <w:rFonts w:hint="default"/>
        </w:rPr>
      </w:pPr>
      <w:r>
        <w:rPr>
          <w:rFonts w:hint="default"/>
        </w:rPr>
        <w:t>該申請者に通知するものとする。</w:t>
      </w:r>
    </w:p>
    <w:p>
      <w:pPr>
        <w:pStyle w:val="17"/>
        <w:shd w:val="clear" w:color="auto" w:fill="auto"/>
        <w:ind w:right="480"/>
        <w:jc w:val="right"/>
        <w:rPr>
          <w:rFonts w:hint="default"/>
        </w:rPr>
      </w:pPr>
      <w:r>
        <w:rPr>
          <w:rFonts w:hint="default"/>
        </w:rPr>
        <w:t>ウ</w:t>
      </w:r>
      <w:r>
        <w:rPr>
          <w:rFonts w:hint="default"/>
        </w:rPr>
        <w:t>.</w:t>
      </w:r>
      <w:r>
        <w:rPr>
          <w:rFonts w:hint="default"/>
        </w:rPr>
        <w:t>前項の規定による登録承認通知を受けた</w:t>
      </w:r>
      <w:r>
        <w:rPr>
          <w:rFonts w:hint="eastAsia"/>
        </w:rPr>
        <w:t>提供</w:t>
      </w:r>
      <w:r>
        <w:rPr>
          <w:rFonts w:hint="default"/>
        </w:rPr>
        <w:t>事業者は、当該承認を受けた申請内</w:t>
      </w:r>
    </w:p>
    <w:p>
      <w:pPr>
        <w:pStyle w:val="17"/>
        <w:shd w:val="clear" w:color="auto" w:fill="auto"/>
        <w:ind w:left="500"/>
        <w:rPr>
          <w:rFonts w:hint="default"/>
        </w:rPr>
      </w:pPr>
      <w:r>
        <w:rPr>
          <w:rFonts w:hint="default"/>
        </w:rPr>
        <w:t>容について変更しようとするときは、速やかに仁淀川町ふるさと納税</w:t>
      </w:r>
      <w:r>
        <w:rPr>
          <w:rFonts w:hint="eastAsia"/>
        </w:rPr>
        <w:t>返礼品提供</w:t>
      </w:r>
      <w:r>
        <w:rPr>
          <w:rFonts w:hint="default"/>
        </w:rPr>
        <w:t>事</w:t>
      </w:r>
    </w:p>
    <w:p>
      <w:pPr>
        <w:pStyle w:val="17"/>
        <w:shd w:val="clear" w:color="auto" w:fill="auto"/>
        <w:ind w:left="500"/>
        <w:rPr>
          <w:rFonts w:hint="default"/>
        </w:rPr>
      </w:pPr>
      <w:r>
        <w:rPr>
          <w:rFonts w:hint="default"/>
        </w:rPr>
        <w:t>業者登録事項変更届出書</w:t>
      </w:r>
      <w:r>
        <w:rPr>
          <w:rFonts w:hint="default"/>
        </w:rPr>
        <w:t>(</w:t>
      </w:r>
      <w:r>
        <w:rPr>
          <w:rFonts w:hint="default"/>
        </w:rPr>
        <w:t>別記様式第４号</w:t>
      </w:r>
      <w:r>
        <w:rPr>
          <w:rFonts w:hint="default"/>
        </w:rPr>
        <w:t>)</w:t>
      </w:r>
      <w:r>
        <w:rPr>
          <w:rFonts w:hint="default"/>
        </w:rPr>
        <w:t>を</w:t>
      </w:r>
      <w:r>
        <w:rPr>
          <w:rFonts w:hint="eastAsia"/>
        </w:rPr>
        <w:t>支援委託事業者</w:t>
      </w:r>
      <w:r>
        <w:rPr>
          <w:rFonts w:hint="default"/>
        </w:rPr>
        <w:t>に提出し、その承認を</w:t>
      </w:r>
    </w:p>
    <w:p>
      <w:pPr>
        <w:pStyle w:val="17"/>
        <w:shd w:val="clear" w:color="auto" w:fill="auto"/>
        <w:ind w:left="500"/>
        <w:rPr>
          <w:rFonts w:hint="default"/>
        </w:rPr>
      </w:pPr>
      <w:r>
        <w:rPr>
          <w:rFonts w:hint="default"/>
        </w:rPr>
        <w:t>受けなければならない。</w:t>
      </w:r>
    </w:p>
    <w:p>
      <w:pPr>
        <w:pStyle w:val="17"/>
        <w:shd w:val="clear" w:color="auto" w:fill="auto"/>
        <w:ind w:right="480"/>
        <w:jc w:val="right"/>
        <w:rPr>
          <w:rFonts w:hint="default"/>
        </w:rPr>
      </w:pPr>
      <w:r>
        <w:rPr>
          <w:rFonts w:hint="default"/>
        </w:rPr>
        <w:t>エ</w:t>
      </w:r>
      <w:r>
        <w:rPr>
          <w:rFonts w:hint="default"/>
        </w:rPr>
        <w:t>.</w:t>
      </w:r>
      <w:r>
        <w:rPr>
          <w:rFonts w:hint="eastAsia"/>
        </w:rPr>
        <w:t>支援委託事業者</w:t>
      </w:r>
      <w:r>
        <w:rPr>
          <w:rFonts w:hint="default"/>
        </w:rPr>
        <w:t>は前項の届出書を受理したときは、その内容を精査のうえ、仁淀</w:t>
      </w:r>
    </w:p>
    <w:p>
      <w:pPr>
        <w:pStyle w:val="17"/>
        <w:shd w:val="clear" w:color="auto" w:fill="auto"/>
        <w:ind w:left="500"/>
        <w:rPr>
          <w:rFonts w:hint="default"/>
        </w:rPr>
      </w:pPr>
      <w:r>
        <w:rPr>
          <w:rFonts w:hint="eastAsia"/>
        </w:rPr>
        <w:t>川町</w:t>
      </w:r>
      <w:r>
        <w:rPr>
          <w:rFonts w:hint="default"/>
        </w:rPr>
        <w:t>と適否の協議を行い、適当と認めたときは、仁淀川町ふるさと納税</w:t>
      </w:r>
      <w:r>
        <w:rPr>
          <w:rFonts w:hint="eastAsia"/>
        </w:rPr>
        <w:t>返礼</w:t>
      </w:r>
      <w:r>
        <w:rPr>
          <w:rFonts w:hint="default"/>
        </w:rPr>
        <w:t>品</w:t>
      </w:r>
      <w:r>
        <w:rPr>
          <w:rFonts w:hint="eastAsia"/>
        </w:rPr>
        <w:t>提供</w:t>
      </w:r>
    </w:p>
    <w:p>
      <w:pPr>
        <w:pStyle w:val="17"/>
        <w:shd w:val="clear" w:color="auto" w:fill="auto"/>
        <w:ind w:left="500"/>
        <w:rPr>
          <w:rFonts w:hint="default"/>
        </w:rPr>
      </w:pPr>
      <w:r>
        <w:rPr>
          <w:rFonts w:hint="default"/>
        </w:rPr>
        <w:t>事業者登録事項変更承認通知書</w:t>
      </w:r>
      <w:r>
        <w:rPr>
          <w:rFonts w:hint="default"/>
        </w:rPr>
        <w:t>(</w:t>
      </w:r>
      <w:r>
        <w:rPr>
          <w:rFonts w:hint="default"/>
        </w:rPr>
        <w:t>別記様式第５号</w:t>
      </w:r>
      <w:r>
        <w:rPr>
          <w:rFonts w:hint="default"/>
        </w:rPr>
        <w:t>)</w:t>
      </w:r>
      <w:r>
        <w:rPr>
          <w:rFonts w:hint="default"/>
        </w:rPr>
        <w:t>により当該</w:t>
      </w:r>
      <w:r>
        <w:rPr>
          <w:rFonts w:hint="eastAsia"/>
        </w:rPr>
        <w:t>提供</w:t>
      </w:r>
      <w:r>
        <w:rPr>
          <w:rFonts w:hint="default"/>
        </w:rPr>
        <w:t>事業者に通知する</w:t>
      </w:r>
    </w:p>
    <w:p>
      <w:pPr>
        <w:pStyle w:val="17"/>
        <w:shd w:val="clear" w:color="auto" w:fill="auto"/>
        <w:ind w:left="500"/>
        <w:rPr>
          <w:rFonts w:hint="default"/>
        </w:rPr>
      </w:pPr>
      <w:r>
        <w:rPr>
          <w:rFonts w:hint="default"/>
        </w:rPr>
        <w:t>ものとする。</w:t>
      </w:r>
    </w:p>
    <w:p>
      <w:pPr>
        <w:pStyle w:val="17"/>
        <w:shd w:val="clear" w:color="auto" w:fill="auto"/>
        <w:ind w:left="500"/>
        <w:rPr>
          <w:rFonts w:hint="default"/>
        </w:rPr>
      </w:pPr>
      <w:bookmarkStart w:id="0" w:name="_GoBack"/>
      <w:bookmarkEnd w:id="0"/>
    </w:p>
    <w:p>
      <w:pPr>
        <w:pStyle w:val="17"/>
        <w:shd w:val="clear" w:color="auto" w:fill="auto"/>
        <w:rPr>
          <w:rFonts w:hint="default"/>
        </w:rPr>
      </w:pPr>
      <w:r>
        <w:rPr>
          <w:rFonts w:hint="default"/>
        </w:rPr>
        <w:t>４</w:t>
      </w:r>
      <w:r>
        <w:rPr>
          <w:rFonts w:hint="default"/>
        </w:rPr>
        <w:t>.</w:t>
      </w:r>
      <w:r>
        <w:rPr>
          <w:rFonts w:hint="eastAsia"/>
        </w:rPr>
        <w:t>返礼</w:t>
      </w:r>
      <w:r>
        <w:rPr>
          <w:rFonts w:hint="default"/>
        </w:rPr>
        <w:t>品の承認等</w:t>
      </w:r>
    </w:p>
    <w:p>
      <w:pPr>
        <w:pStyle w:val="17"/>
        <w:shd w:val="clear" w:color="auto" w:fill="auto"/>
        <w:ind w:right="480"/>
        <w:jc w:val="right"/>
        <w:rPr>
          <w:rFonts w:hint="default"/>
        </w:rPr>
      </w:pPr>
      <w:r>
        <w:rPr>
          <w:rFonts w:hint="default"/>
        </w:rPr>
        <w:t>ア</w:t>
      </w:r>
      <w:r>
        <w:rPr>
          <w:rFonts w:hint="default"/>
        </w:rPr>
        <w:t>.</w:t>
      </w:r>
      <w:r>
        <w:rPr>
          <w:rFonts w:hint="default"/>
        </w:rPr>
        <w:t>前条第２項の登録承認を受けた</w:t>
      </w:r>
      <w:r>
        <w:rPr>
          <w:rFonts w:hint="eastAsia"/>
        </w:rPr>
        <w:t>提供</w:t>
      </w:r>
      <w:r>
        <w:rPr>
          <w:rFonts w:hint="default"/>
        </w:rPr>
        <w:t>事業者は、</w:t>
      </w:r>
      <w:r>
        <w:rPr>
          <w:rFonts w:hint="eastAsia"/>
        </w:rPr>
        <w:t>返礼</w:t>
      </w:r>
      <w:r>
        <w:rPr>
          <w:rFonts w:hint="default"/>
        </w:rPr>
        <w:t>品について承認を受けようと</w:t>
      </w:r>
    </w:p>
    <w:p>
      <w:pPr>
        <w:pStyle w:val="17"/>
        <w:shd w:val="clear" w:color="auto" w:fill="auto"/>
        <w:ind w:left="500"/>
        <w:rPr>
          <w:rFonts w:hint="default"/>
        </w:rPr>
      </w:pPr>
      <w:r>
        <w:rPr>
          <w:rFonts w:hint="default"/>
        </w:rPr>
        <w:t>するときは、仁淀川町ふるさと納税</w:t>
      </w:r>
      <w:r>
        <w:rPr>
          <w:rFonts w:hint="eastAsia"/>
        </w:rPr>
        <w:t>返礼</w:t>
      </w:r>
      <w:r>
        <w:rPr>
          <w:rFonts w:hint="default"/>
        </w:rPr>
        <w:t>品登録申請書</w:t>
      </w:r>
      <w:r>
        <w:rPr>
          <w:rFonts w:hint="default"/>
        </w:rPr>
        <w:t>(</w:t>
      </w:r>
      <w:r>
        <w:rPr>
          <w:rFonts w:hint="default"/>
        </w:rPr>
        <w:t>別記様式第６号</w:t>
      </w:r>
      <w:r>
        <w:rPr>
          <w:rFonts w:hint="default"/>
        </w:rPr>
        <w:t>)</w:t>
      </w:r>
      <w:r>
        <w:rPr>
          <w:rFonts w:hint="default"/>
        </w:rPr>
        <w:t>により</w:t>
      </w:r>
      <w:r>
        <w:rPr>
          <w:rFonts w:hint="eastAsia"/>
        </w:rPr>
        <w:t>支援</w:t>
      </w:r>
    </w:p>
    <w:p>
      <w:pPr>
        <w:pStyle w:val="17"/>
        <w:shd w:val="clear" w:color="auto" w:fill="auto"/>
        <w:ind w:left="500"/>
        <w:rPr>
          <w:rFonts w:hint="default"/>
        </w:rPr>
      </w:pPr>
      <w:r>
        <w:rPr>
          <w:rFonts w:hint="eastAsia"/>
        </w:rPr>
        <w:t>委託事業者</w:t>
      </w:r>
      <w:r>
        <w:rPr>
          <w:rFonts w:hint="default"/>
        </w:rPr>
        <w:t>に提出するものとする。</w:t>
      </w:r>
    </w:p>
    <w:p>
      <w:pPr>
        <w:pStyle w:val="17"/>
        <w:shd w:val="clear" w:color="auto" w:fill="auto"/>
        <w:ind w:right="480"/>
        <w:jc w:val="right"/>
        <w:rPr>
          <w:rFonts w:hint="default"/>
        </w:rPr>
      </w:pPr>
      <w:r>
        <w:rPr>
          <w:rFonts w:hint="default"/>
        </w:rPr>
        <w:t>イ</w:t>
      </w:r>
      <w:r>
        <w:rPr>
          <w:rFonts w:hint="default"/>
        </w:rPr>
        <w:t>.</w:t>
      </w:r>
      <w:r>
        <w:rPr>
          <w:rFonts w:hint="eastAsia"/>
        </w:rPr>
        <w:t>支援委託事業者</w:t>
      </w:r>
      <w:r>
        <w:rPr>
          <w:rFonts w:hint="default"/>
        </w:rPr>
        <w:t>は、前項の申請書を受理したときは、その内容を精査のうえ仁淀</w:t>
      </w:r>
    </w:p>
    <w:p>
      <w:pPr>
        <w:pStyle w:val="17"/>
        <w:shd w:val="clear" w:color="auto" w:fill="auto"/>
        <w:ind w:left="500"/>
        <w:rPr>
          <w:rFonts w:hint="default"/>
        </w:rPr>
      </w:pPr>
      <w:r>
        <w:rPr>
          <w:rFonts w:hint="eastAsia"/>
        </w:rPr>
        <w:t>川町</w:t>
      </w:r>
      <w:r>
        <w:rPr>
          <w:rFonts w:hint="default"/>
        </w:rPr>
        <w:t>と適否の協議を行い、適当と認めたときは、仁淀川町ふるさと納税</w:t>
      </w:r>
      <w:r>
        <w:rPr>
          <w:rFonts w:hint="eastAsia"/>
        </w:rPr>
        <w:t>返礼</w:t>
      </w:r>
      <w:r>
        <w:rPr>
          <w:rFonts w:hint="default"/>
        </w:rPr>
        <w:t>品審査</w:t>
      </w:r>
    </w:p>
    <w:p>
      <w:pPr>
        <w:pStyle w:val="17"/>
        <w:shd w:val="clear" w:color="auto" w:fill="auto"/>
        <w:ind w:left="500"/>
        <w:rPr>
          <w:rFonts w:hint="default"/>
        </w:rPr>
      </w:pPr>
      <w:r>
        <w:rPr>
          <w:rFonts w:hint="eastAsia"/>
        </w:rPr>
        <w:t>結果</w:t>
      </w:r>
      <w:r>
        <w:rPr>
          <w:rFonts w:hint="default"/>
        </w:rPr>
        <w:t>通知書</w:t>
      </w:r>
      <w:r>
        <w:rPr>
          <w:rFonts w:hint="default"/>
        </w:rPr>
        <w:t>(</w:t>
      </w:r>
      <w:r>
        <w:rPr>
          <w:rFonts w:hint="default"/>
        </w:rPr>
        <w:t>別記様式第７号</w:t>
      </w:r>
      <w:r>
        <w:rPr>
          <w:rFonts w:hint="default"/>
        </w:rPr>
        <w:t>)</w:t>
      </w:r>
      <w:r>
        <w:rPr>
          <w:rFonts w:hint="default"/>
        </w:rPr>
        <w:t>により当該</w:t>
      </w:r>
      <w:r>
        <w:rPr>
          <w:rFonts w:hint="eastAsia"/>
        </w:rPr>
        <w:t>提供</w:t>
      </w:r>
      <w:r>
        <w:rPr>
          <w:rFonts w:hint="default"/>
        </w:rPr>
        <w:t>事業者に通知するものとする。</w:t>
      </w:r>
    </w:p>
    <w:p>
      <w:pPr>
        <w:pStyle w:val="17"/>
        <w:shd w:val="clear" w:color="auto" w:fill="auto"/>
        <w:ind w:left="260"/>
        <w:rPr>
          <w:rFonts w:hint="default"/>
        </w:rPr>
      </w:pPr>
      <w:r>
        <w:rPr>
          <w:rFonts w:hint="default"/>
        </w:rPr>
        <w:t>ウ</w:t>
      </w:r>
      <w:r>
        <w:rPr>
          <w:rFonts w:hint="default"/>
        </w:rPr>
        <w:t>.</w:t>
      </w:r>
      <w:r>
        <w:rPr>
          <w:rFonts w:hint="default"/>
        </w:rPr>
        <w:t>前項の規定により承認された</w:t>
      </w:r>
      <w:r>
        <w:rPr>
          <w:rFonts w:hint="eastAsia"/>
        </w:rPr>
        <w:t>返礼</w:t>
      </w:r>
      <w:r>
        <w:rPr>
          <w:rFonts w:hint="default"/>
        </w:rPr>
        <w:t>品については、町のふるさと納税パンフレット</w:t>
      </w:r>
    </w:p>
    <w:p>
      <w:pPr>
        <w:pStyle w:val="17"/>
        <w:shd w:val="clear" w:color="auto" w:fill="auto"/>
        <w:ind w:left="260" w:firstLine="240" w:firstLineChars="100"/>
        <w:rPr>
          <w:rFonts w:hint="default"/>
        </w:rPr>
      </w:pPr>
      <w:r>
        <w:rPr>
          <w:rFonts w:hint="default"/>
        </w:rPr>
        <w:t>及び、利用しているふるさと納税ポータルサイトに掲載することができるものと</w:t>
      </w:r>
    </w:p>
    <w:p>
      <w:pPr>
        <w:pStyle w:val="17"/>
        <w:shd w:val="clear" w:color="auto" w:fill="auto"/>
        <w:ind w:left="500"/>
        <w:rPr>
          <w:rFonts w:hint="default"/>
        </w:rPr>
      </w:pPr>
      <w:r>
        <w:rPr>
          <w:rFonts w:hint="default"/>
        </w:rPr>
        <w:t>する。ただし、ふるさと納税ポータルサイトの取扱基準により掲載することができ</w:t>
      </w:r>
    </w:p>
    <w:p>
      <w:pPr>
        <w:pStyle w:val="17"/>
        <w:shd w:val="clear" w:color="auto" w:fill="auto"/>
        <w:spacing w:after="400" w:afterLines="0" w:afterAutospacing="0"/>
        <w:ind w:left="500"/>
        <w:rPr>
          <w:rFonts w:hint="default"/>
        </w:rPr>
      </w:pPr>
      <w:r>
        <w:rPr>
          <w:rFonts w:hint="eastAsia"/>
        </w:rPr>
        <w:t>ない</w:t>
      </w:r>
      <w:r>
        <w:rPr>
          <w:rFonts w:hint="default"/>
        </w:rPr>
        <w:t>こととされているものについては、この限りでない。</w:t>
      </w:r>
    </w:p>
    <w:p>
      <w:pPr>
        <w:pStyle w:val="17"/>
        <w:shd w:val="clear" w:color="auto" w:fill="auto"/>
        <w:rPr>
          <w:rFonts w:hint="default"/>
        </w:rPr>
      </w:pPr>
      <w:r>
        <w:rPr>
          <w:rFonts w:hint="default"/>
        </w:rPr>
        <w:t>５</w:t>
      </w:r>
      <w:r>
        <w:rPr>
          <w:rFonts w:hint="default"/>
        </w:rPr>
        <w:t>.</w:t>
      </w:r>
      <w:r>
        <w:rPr>
          <w:rFonts w:hint="eastAsia"/>
        </w:rPr>
        <w:t>提供</w:t>
      </w:r>
      <w:r>
        <w:rPr>
          <w:rFonts w:hint="default"/>
        </w:rPr>
        <w:t>事業者の責務</w:t>
      </w:r>
    </w:p>
    <w:p>
      <w:pPr>
        <w:pStyle w:val="17"/>
        <w:shd w:val="clear" w:color="auto" w:fill="auto"/>
        <w:ind w:left="260"/>
        <w:rPr>
          <w:rFonts w:hint="default"/>
        </w:rPr>
      </w:pPr>
      <w:r>
        <w:rPr>
          <w:rFonts w:hint="eastAsia"/>
        </w:rPr>
        <w:t>提供</w:t>
      </w:r>
      <w:r>
        <w:rPr>
          <w:rFonts w:hint="default"/>
        </w:rPr>
        <w:t>事業者は、次に掲げる事項を遵守しなければならない。</w:t>
      </w:r>
    </w:p>
    <w:p>
      <w:pPr>
        <w:pStyle w:val="17"/>
        <w:numPr>
          <w:ilvl w:val="0"/>
          <w:numId w:val="2"/>
        </w:numPr>
        <w:shd w:val="clear" w:color="auto" w:fill="auto"/>
        <w:tabs>
          <w:tab w:val="left" w:leader="none" w:pos="982"/>
        </w:tabs>
        <w:ind w:left="500"/>
        <w:rPr>
          <w:rFonts w:hint="default"/>
        </w:rPr>
      </w:pPr>
      <w:r>
        <w:rPr>
          <w:rFonts w:hint="default"/>
        </w:rPr>
        <w:t>各種法令等及びこの要領を遵守すること。</w:t>
      </w:r>
    </w:p>
    <w:p>
      <w:pPr>
        <w:pStyle w:val="17"/>
        <w:numPr>
          <w:ilvl w:val="0"/>
          <w:numId w:val="2"/>
        </w:numPr>
        <w:shd w:val="clear" w:color="auto" w:fill="auto"/>
        <w:tabs>
          <w:tab w:val="left" w:leader="none" w:pos="982"/>
        </w:tabs>
        <w:ind w:left="500"/>
        <w:rPr>
          <w:rFonts w:hint="default"/>
        </w:rPr>
      </w:pPr>
      <w:r>
        <w:rPr>
          <w:rFonts w:hint="eastAsia"/>
        </w:rPr>
        <w:t>返礼</w:t>
      </w:r>
      <w:r>
        <w:rPr>
          <w:rFonts w:hint="default"/>
        </w:rPr>
        <w:t>品の発送を行った年度の終了後１年間は、</w:t>
      </w:r>
      <w:r>
        <w:rPr>
          <w:rFonts w:hint="eastAsia"/>
        </w:rPr>
        <w:t>返礼</w:t>
      </w:r>
      <w:r>
        <w:rPr>
          <w:rFonts w:hint="default"/>
        </w:rPr>
        <w:t>品の発送に係る関係書類を</w:t>
      </w:r>
    </w:p>
    <w:p>
      <w:pPr>
        <w:pStyle w:val="17"/>
        <w:shd w:val="clear" w:color="auto" w:fill="auto"/>
        <w:ind w:left="740"/>
        <w:rPr>
          <w:rFonts w:hint="default"/>
        </w:rPr>
      </w:pPr>
      <w:r>
        <w:rPr>
          <w:rFonts w:hint="default"/>
        </w:rPr>
        <w:t>保管するものとする。個人情報が記載された書類は、個人情報の取扱いに関する</w:t>
      </w:r>
    </w:p>
    <w:p>
      <w:pPr>
        <w:pStyle w:val="17"/>
        <w:shd w:val="clear" w:color="auto" w:fill="auto"/>
        <w:ind w:left="740"/>
        <w:rPr>
          <w:rFonts w:hint="default"/>
        </w:rPr>
      </w:pPr>
      <w:r>
        <w:rPr>
          <w:rFonts w:hint="default"/>
        </w:rPr>
        <w:t>法令を遵守し、責任を持って管理すること。</w:t>
      </w:r>
    </w:p>
    <w:p>
      <w:pPr>
        <w:pStyle w:val="17"/>
        <w:numPr>
          <w:ilvl w:val="0"/>
          <w:numId w:val="2"/>
        </w:numPr>
        <w:shd w:val="clear" w:color="auto" w:fill="auto"/>
        <w:tabs>
          <w:tab w:val="left" w:leader="none" w:pos="982"/>
        </w:tabs>
        <w:ind w:left="500"/>
        <w:rPr>
          <w:rFonts w:hint="default"/>
        </w:rPr>
      </w:pPr>
      <w:r>
        <w:rPr>
          <w:rFonts w:hint="default"/>
        </w:rPr>
        <w:t>申請した</w:t>
      </w:r>
      <w:r>
        <w:rPr>
          <w:rFonts w:hint="eastAsia"/>
        </w:rPr>
        <w:t>返礼</w:t>
      </w:r>
      <w:r>
        <w:rPr>
          <w:rFonts w:hint="default"/>
        </w:rPr>
        <w:t>品が前条第２項の規定により承認された場合は、町が実施する地</w:t>
      </w:r>
    </w:p>
    <w:p>
      <w:pPr>
        <w:pStyle w:val="17"/>
        <w:shd w:val="clear" w:color="auto" w:fill="auto"/>
        <w:ind w:left="740"/>
        <w:rPr>
          <w:rFonts w:hint="default"/>
        </w:rPr>
      </w:pPr>
      <w:r>
        <w:rPr>
          <w:rFonts w:hint="default"/>
        </w:rPr>
        <w:t>域経済への波及効果等を計るための調査に協力すること。</w:t>
      </w:r>
    </w:p>
    <w:p>
      <w:pPr>
        <w:pStyle w:val="17"/>
        <w:numPr>
          <w:ilvl w:val="0"/>
          <w:numId w:val="2"/>
        </w:numPr>
        <w:shd w:val="clear" w:color="auto" w:fill="auto"/>
        <w:tabs>
          <w:tab w:val="left" w:leader="none" w:pos="982"/>
        </w:tabs>
        <w:ind w:left="500"/>
        <w:rPr>
          <w:rFonts w:hint="default"/>
        </w:rPr>
      </w:pPr>
      <w:r>
        <w:rPr>
          <w:rFonts w:hint="default"/>
        </w:rPr>
        <w:t>町が行う</w:t>
      </w:r>
      <w:r>
        <w:rPr>
          <w:rFonts w:hint="eastAsia"/>
        </w:rPr>
        <w:t>返礼</w:t>
      </w:r>
      <w:r>
        <w:rPr>
          <w:rFonts w:hint="default"/>
        </w:rPr>
        <w:t>品の原材料や製造等の確認・調査に誠実に協力すること。</w:t>
      </w:r>
    </w:p>
    <w:p>
      <w:pPr>
        <w:pStyle w:val="17"/>
        <w:numPr>
          <w:ilvl w:val="0"/>
          <w:numId w:val="2"/>
        </w:numPr>
        <w:shd w:val="clear" w:color="auto" w:fill="auto"/>
        <w:tabs>
          <w:tab w:val="left" w:leader="none" w:pos="982"/>
        </w:tabs>
        <w:ind w:left="500"/>
        <w:rPr>
          <w:rFonts w:hint="default"/>
        </w:rPr>
      </w:pPr>
      <w:r>
        <w:rPr>
          <w:rFonts w:hint="default"/>
        </w:rPr>
        <w:t>町が行うふるさと納税のＰＲに協力すること。</w:t>
      </w:r>
    </w:p>
    <w:p>
      <w:pPr>
        <w:pStyle w:val="17"/>
        <w:numPr>
          <w:ilvl w:val="0"/>
          <w:numId w:val="2"/>
        </w:numPr>
        <w:shd w:val="clear" w:color="auto" w:fill="auto"/>
        <w:tabs>
          <w:tab w:val="left" w:leader="none" w:pos="982"/>
        </w:tabs>
        <w:ind w:left="500"/>
        <w:rPr>
          <w:rFonts w:hint="default"/>
        </w:rPr>
      </w:pPr>
      <w:r>
        <w:rPr>
          <w:rFonts w:hint="eastAsia"/>
        </w:rPr>
        <w:t>返礼</w:t>
      </w:r>
      <w:r>
        <w:rPr>
          <w:rFonts w:hint="default"/>
        </w:rPr>
        <w:t>品の品質に起因するクレームに対しての</w:t>
      </w:r>
      <w:r>
        <w:rPr>
          <w:rFonts w:hint="eastAsia"/>
        </w:rPr>
        <w:t>返礼</w:t>
      </w:r>
      <w:r>
        <w:rPr>
          <w:rFonts w:hint="default"/>
        </w:rPr>
        <w:t>品の再発送に係る</w:t>
      </w:r>
      <w:r>
        <w:rPr>
          <w:rFonts w:hint="eastAsia"/>
        </w:rPr>
        <w:t>返礼</w:t>
      </w:r>
      <w:r>
        <w:rPr>
          <w:rFonts w:hint="default"/>
        </w:rPr>
        <w:t>品代金、</w:t>
      </w:r>
    </w:p>
    <w:p>
      <w:pPr>
        <w:pStyle w:val="17"/>
        <w:shd w:val="clear" w:color="auto" w:fill="auto"/>
        <w:ind w:left="740"/>
        <w:rPr>
          <w:rFonts w:hint="default"/>
        </w:rPr>
      </w:pPr>
      <w:r>
        <w:rPr>
          <w:rFonts w:hint="default"/>
        </w:rPr>
        <w:t>送料については、</w:t>
      </w:r>
      <w:r>
        <w:rPr>
          <w:rFonts w:hint="eastAsia"/>
        </w:rPr>
        <w:t>提供</w:t>
      </w:r>
      <w:r>
        <w:rPr>
          <w:rFonts w:hint="default"/>
        </w:rPr>
        <w:t>事業者負担で対応すること。</w:t>
      </w:r>
    </w:p>
    <w:p>
      <w:pPr>
        <w:pStyle w:val="17"/>
        <w:numPr>
          <w:ilvl w:val="0"/>
          <w:numId w:val="2"/>
        </w:numPr>
        <w:shd w:val="clear" w:color="auto" w:fill="auto"/>
        <w:tabs>
          <w:tab w:val="left" w:leader="none" w:pos="982"/>
        </w:tabs>
        <w:ind w:left="500"/>
        <w:rPr>
          <w:rFonts w:hint="default"/>
        </w:rPr>
      </w:pPr>
      <w:r>
        <w:rPr>
          <w:rFonts w:hint="eastAsia"/>
        </w:rPr>
        <w:t>返礼</w:t>
      </w:r>
      <w:r>
        <w:rPr>
          <w:rFonts w:hint="default"/>
        </w:rPr>
        <w:t>品は寄附者の希望する住所へ発送すること。ただし、消費期限等の理由に</w:t>
      </w:r>
    </w:p>
    <w:p>
      <w:pPr>
        <w:pStyle w:val="17"/>
        <w:shd w:val="clear" w:color="auto" w:fill="auto"/>
        <w:ind w:left="740"/>
        <w:rPr>
          <w:rFonts w:hint="default"/>
        </w:rPr>
      </w:pPr>
      <w:r>
        <w:rPr>
          <w:rFonts w:hint="default"/>
        </w:rPr>
        <w:t>より当該指定住所へ発送できない場合は、町と寄附者に連絡の上、寄附者が希望</w:t>
      </w:r>
    </w:p>
    <w:p>
      <w:pPr>
        <w:pStyle w:val="17"/>
        <w:shd w:val="clear" w:color="auto" w:fill="auto"/>
        <w:ind w:left="740"/>
        <w:rPr>
          <w:rFonts w:hint="default"/>
        </w:rPr>
      </w:pPr>
      <w:r>
        <w:rPr>
          <w:rFonts w:hint="default"/>
        </w:rPr>
        <w:t>する別の住所へ発送することができるものとする。</w:t>
      </w:r>
    </w:p>
    <w:p>
      <w:pPr>
        <w:pStyle w:val="17"/>
        <w:numPr>
          <w:ilvl w:val="0"/>
          <w:numId w:val="2"/>
        </w:numPr>
        <w:shd w:val="clear" w:color="auto" w:fill="auto"/>
        <w:tabs>
          <w:tab w:val="left" w:leader="none" w:pos="982"/>
        </w:tabs>
        <w:ind w:left="500"/>
        <w:rPr>
          <w:rFonts w:hint="default"/>
        </w:rPr>
      </w:pPr>
      <w:r>
        <w:rPr>
          <w:rFonts w:hint="eastAsia"/>
        </w:rPr>
        <w:t>返礼</w:t>
      </w:r>
      <w:r>
        <w:rPr>
          <w:rFonts w:hint="default"/>
        </w:rPr>
        <w:t>品の提供等に係る業務は自ら行うものとし、第三者に委託又は請け負わせ</w:t>
      </w:r>
    </w:p>
    <w:p>
      <w:pPr>
        <w:pStyle w:val="17"/>
        <w:shd w:val="clear" w:color="auto" w:fill="auto"/>
        <w:spacing w:after="400" w:afterLines="0" w:afterAutospacing="0"/>
        <w:ind w:left="740"/>
        <w:rPr>
          <w:rFonts w:hint="default"/>
        </w:rPr>
      </w:pPr>
      <w:r>
        <w:rPr>
          <w:rFonts w:hint="default"/>
        </w:rPr>
        <w:t>てはならないこと。ただし、</w:t>
      </w:r>
      <w:r>
        <w:rPr>
          <w:rFonts w:hint="eastAsia"/>
        </w:rPr>
        <w:t>返礼</w:t>
      </w:r>
      <w:r>
        <w:rPr>
          <w:rFonts w:hint="default"/>
        </w:rPr>
        <w:t>品の配送業務については、この限りでない。</w:t>
      </w:r>
    </w:p>
    <w:p>
      <w:pPr>
        <w:pStyle w:val="17"/>
        <w:shd w:val="clear" w:color="auto" w:fill="auto"/>
        <w:rPr>
          <w:rFonts w:hint="default"/>
        </w:rPr>
      </w:pPr>
      <w:r>
        <w:rPr>
          <w:rFonts w:hint="default"/>
        </w:rPr>
        <w:t>６</w:t>
      </w:r>
      <w:r>
        <w:rPr>
          <w:rFonts w:hint="default"/>
        </w:rPr>
        <w:t>.</w:t>
      </w:r>
      <w:r>
        <w:rPr>
          <w:rFonts w:hint="default"/>
        </w:rPr>
        <w:t>登録の取消し</w:t>
      </w:r>
    </w:p>
    <w:p>
      <w:pPr>
        <w:pStyle w:val="17"/>
        <w:shd w:val="clear" w:color="auto" w:fill="auto"/>
        <w:ind w:right="480"/>
        <w:jc w:val="right"/>
        <w:rPr>
          <w:rFonts w:hint="default"/>
        </w:rPr>
      </w:pPr>
      <w:r>
        <w:rPr>
          <w:rFonts w:hint="default"/>
        </w:rPr>
        <w:t>ア</w:t>
      </w:r>
      <w:r>
        <w:rPr>
          <w:rFonts w:hint="default"/>
        </w:rPr>
        <w:t>.</w:t>
      </w:r>
      <w:r>
        <w:rPr>
          <w:rFonts w:hint="eastAsia"/>
        </w:rPr>
        <w:t>支援委託事業者</w:t>
      </w:r>
      <w:r>
        <w:rPr>
          <w:rFonts w:hint="default"/>
        </w:rPr>
        <w:t>は、次のいずれかに該当すると認める場合は、仁淀川町と協議し</w:t>
      </w:r>
    </w:p>
    <w:p>
      <w:pPr>
        <w:pStyle w:val="17"/>
        <w:shd w:val="clear" w:color="auto" w:fill="auto"/>
        <w:ind w:left="500"/>
        <w:rPr>
          <w:rFonts w:hint="default"/>
        </w:rPr>
      </w:pPr>
      <w:r>
        <w:rPr>
          <w:rFonts w:hint="eastAsia"/>
        </w:rPr>
        <w:t>提供事</w:t>
      </w:r>
      <w:r>
        <w:rPr>
          <w:rFonts w:hint="default"/>
        </w:rPr>
        <w:t>業者の登録を取消すことができるものとする。この場合において、登録を取</w:t>
      </w:r>
    </w:p>
    <w:p>
      <w:pPr>
        <w:pStyle w:val="17"/>
        <w:shd w:val="clear" w:color="auto" w:fill="auto"/>
        <w:ind w:left="500"/>
        <w:rPr>
          <w:rFonts w:hint="default"/>
        </w:rPr>
      </w:pPr>
      <w:r>
        <w:rPr>
          <w:rFonts w:hint="default"/>
        </w:rPr>
        <w:t>消された</w:t>
      </w:r>
      <w:r>
        <w:rPr>
          <w:rFonts w:hint="eastAsia"/>
        </w:rPr>
        <w:t>提供</w:t>
      </w:r>
      <w:r>
        <w:rPr>
          <w:rFonts w:hint="default"/>
        </w:rPr>
        <w:t>事業者に損害が生じても、町はその責任を負わないものとする。</w:t>
      </w:r>
    </w:p>
    <w:p>
      <w:pPr>
        <w:pStyle w:val="17"/>
        <w:numPr>
          <w:ilvl w:val="0"/>
          <w:numId w:val="3"/>
        </w:numPr>
        <w:shd w:val="clear" w:color="auto" w:fill="auto"/>
        <w:tabs>
          <w:tab w:val="left" w:leader="none" w:pos="980"/>
        </w:tabs>
        <w:ind w:left="500"/>
        <w:rPr>
          <w:rFonts w:hint="default"/>
        </w:rPr>
      </w:pPr>
      <w:r>
        <w:rPr>
          <w:rFonts w:hint="eastAsia"/>
        </w:rPr>
        <w:t>返礼</w:t>
      </w:r>
      <w:r>
        <w:rPr>
          <w:rFonts w:hint="default"/>
        </w:rPr>
        <w:t>品や</w:t>
      </w:r>
      <w:r>
        <w:rPr>
          <w:rFonts w:hint="eastAsia"/>
        </w:rPr>
        <w:t>提供</w:t>
      </w:r>
      <w:r>
        <w:rPr>
          <w:rFonts w:hint="default"/>
        </w:rPr>
        <w:t>事業者が本告示の規定に違反したとき。</w:t>
      </w:r>
    </w:p>
    <w:p>
      <w:pPr>
        <w:pStyle w:val="17"/>
        <w:numPr>
          <w:ilvl w:val="0"/>
          <w:numId w:val="3"/>
        </w:numPr>
        <w:shd w:val="clear" w:color="auto" w:fill="auto"/>
        <w:tabs>
          <w:tab w:val="left" w:leader="none" w:pos="980"/>
        </w:tabs>
        <w:ind w:left="500"/>
        <w:rPr>
          <w:rFonts w:hint="default"/>
        </w:rPr>
      </w:pPr>
      <w:r>
        <w:rPr>
          <w:rFonts w:hint="default"/>
        </w:rPr>
        <w:t>申請内容等に虚偽又は不正があったとき。</w:t>
      </w:r>
    </w:p>
    <w:p>
      <w:pPr>
        <w:pStyle w:val="17"/>
        <w:numPr>
          <w:ilvl w:val="0"/>
          <w:numId w:val="3"/>
        </w:numPr>
        <w:shd w:val="clear" w:color="auto" w:fill="auto"/>
        <w:tabs>
          <w:tab w:val="left" w:leader="none" w:pos="980"/>
        </w:tabs>
        <w:ind w:left="500"/>
        <w:rPr>
          <w:rFonts w:hint="default"/>
        </w:rPr>
      </w:pPr>
      <w:r>
        <w:rPr>
          <w:rFonts w:hint="default"/>
        </w:rPr>
        <w:t>町又は寄附者に対して、損害を及ぼす行為があったとき。</w:t>
      </w:r>
    </w:p>
    <w:p>
      <w:pPr>
        <w:pStyle w:val="17"/>
        <w:numPr>
          <w:ilvl w:val="0"/>
          <w:numId w:val="3"/>
        </w:numPr>
        <w:shd w:val="clear" w:color="auto" w:fill="auto"/>
        <w:tabs>
          <w:tab w:val="left" w:leader="none" w:pos="980"/>
        </w:tabs>
        <w:ind w:left="500"/>
        <w:rPr>
          <w:rFonts w:hint="default"/>
        </w:rPr>
      </w:pPr>
      <w:r>
        <w:rPr>
          <w:rFonts w:hint="default"/>
        </w:rPr>
        <w:t>町の信用を失墜させる不誠実な対応があったとき。</w:t>
      </w:r>
    </w:p>
    <w:p>
      <w:pPr>
        <w:pStyle w:val="17"/>
        <w:numPr>
          <w:ilvl w:val="0"/>
          <w:numId w:val="3"/>
        </w:numPr>
        <w:shd w:val="clear" w:color="auto" w:fill="auto"/>
        <w:tabs>
          <w:tab w:val="left" w:leader="none" w:pos="980"/>
        </w:tabs>
        <w:ind w:left="500"/>
        <w:rPr>
          <w:rFonts w:hint="default"/>
        </w:rPr>
      </w:pPr>
      <w:r>
        <w:rPr>
          <w:rFonts w:hint="default"/>
        </w:rPr>
        <w:t>その他町長が</w:t>
      </w:r>
      <w:r>
        <w:rPr>
          <w:rFonts w:hint="eastAsia"/>
        </w:rPr>
        <w:t>提供</w:t>
      </w:r>
      <w:r>
        <w:rPr>
          <w:rFonts w:hint="default"/>
        </w:rPr>
        <w:t>事業者として不適切であると認めたとき。</w:t>
      </w:r>
    </w:p>
    <w:p>
      <w:pPr>
        <w:pStyle w:val="17"/>
        <w:shd w:val="clear" w:color="auto" w:fill="auto"/>
        <w:ind w:firstLine="240" w:firstLineChars="100"/>
        <w:rPr>
          <w:rFonts w:hint="default"/>
        </w:rPr>
      </w:pPr>
      <w:r>
        <w:rPr>
          <w:rFonts w:hint="default"/>
        </w:rPr>
        <w:t>イ</w:t>
      </w:r>
      <w:r>
        <w:rPr>
          <w:rFonts w:hint="default"/>
        </w:rPr>
        <w:t>.</w:t>
      </w:r>
      <w:r>
        <w:rPr>
          <w:rFonts w:hint="eastAsia"/>
        </w:rPr>
        <w:t>支援委託事業者</w:t>
      </w:r>
      <w:r>
        <w:rPr>
          <w:rFonts w:hint="default"/>
        </w:rPr>
        <w:t>は、前項の規定により</w:t>
      </w:r>
      <w:r>
        <w:rPr>
          <w:rFonts w:hint="eastAsia"/>
        </w:rPr>
        <w:t>提供</w:t>
      </w:r>
      <w:r>
        <w:rPr>
          <w:rFonts w:hint="default"/>
        </w:rPr>
        <w:t>事業者の登録を取消したときは、仁淀</w:t>
      </w:r>
    </w:p>
    <w:p>
      <w:pPr>
        <w:pStyle w:val="17"/>
        <w:shd w:val="clear" w:color="auto" w:fill="auto"/>
        <w:ind w:firstLine="480" w:firstLineChars="200"/>
        <w:rPr>
          <w:rFonts w:hint="default"/>
        </w:rPr>
      </w:pPr>
      <w:r>
        <w:rPr>
          <w:rFonts w:hint="default"/>
        </w:rPr>
        <w:t>川町ふるさと納税記</w:t>
      </w:r>
      <w:r>
        <w:rPr>
          <w:rFonts w:hint="eastAsia"/>
        </w:rPr>
        <w:t>返礼</w:t>
      </w:r>
      <w:r>
        <w:rPr>
          <w:rFonts w:hint="default"/>
        </w:rPr>
        <w:t>品</w:t>
      </w:r>
      <w:r>
        <w:rPr>
          <w:rFonts w:hint="eastAsia"/>
        </w:rPr>
        <w:t>提供</w:t>
      </w:r>
      <w:r>
        <w:rPr>
          <w:rFonts w:hint="default"/>
        </w:rPr>
        <w:t>事業者登録取消通知書</w:t>
      </w:r>
      <w:r>
        <w:rPr>
          <w:rFonts w:hint="default"/>
        </w:rPr>
        <w:t>(</w:t>
      </w:r>
      <w:r>
        <w:rPr>
          <w:rFonts w:hint="default"/>
        </w:rPr>
        <w:t>別記様式第</w:t>
      </w:r>
      <w:r>
        <w:rPr>
          <w:rFonts w:hint="default" w:ascii="Times New Roman" w:hAnsi="Times New Roman" w:eastAsia="Times New Roman"/>
        </w:rPr>
        <w:t>8</w:t>
      </w:r>
      <w:r>
        <w:rPr>
          <w:rFonts w:hint="default"/>
        </w:rPr>
        <w:t>号</w:t>
      </w:r>
      <w:r>
        <w:rPr>
          <w:rFonts w:hint="default"/>
        </w:rPr>
        <w:t>)</w:t>
      </w:r>
      <w:r>
        <w:rPr>
          <w:rFonts w:hint="default"/>
        </w:rPr>
        <w:t>により当該</w:t>
      </w:r>
    </w:p>
    <w:p>
      <w:pPr>
        <w:pStyle w:val="17"/>
        <w:shd w:val="clear" w:color="auto" w:fill="auto"/>
        <w:ind w:firstLine="480" w:firstLineChars="200"/>
        <w:rPr>
          <w:rFonts w:hint="default"/>
        </w:rPr>
      </w:pPr>
      <w:r>
        <w:rPr>
          <w:rFonts w:hint="default"/>
        </w:rPr>
        <w:t>提供</w:t>
      </w:r>
      <w:r>
        <w:rPr>
          <w:rFonts w:hint="eastAsia"/>
        </w:rPr>
        <w:t>事業</w:t>
      </w:r>
      <w:r>
        <w:rPr>
          <w:rFonts w:hint="default"/>
        </w:rPr>
        <w:t>者に通知するものとする。</w:t>
      </w:r>
    </w:p>
    <w:p>
      <w:pPr>
        <w:pStyle w:val="17"/>
        <w:shd w:val="clear" w:color="auto" w:fill="auto"/>
        <w:ind w:firstLine="480" w:firstLineChars="200"/>
        <w:rPr>
          <w:rFonts w:hint="default"/>
        </w:rPr>
      </w:pPr>
    </w:p>
    <w:p>
      <w:pPr>
        <w:pStyle w:val="17"/>
        <w:shd w:val="clear" w:color="auto" w:fill="auto"/>
        <w:rPr>
          <w:rFonts w:hint="default"/>
        </w:rPr>
      </w:pPr>
      <w:r>
        <w:rPr>
          <w:rFonts w:hint="default"/>
        </w:rPr>
        <w:t>７</w:t>
      </w:r>
      <w:r>
        <w:rPr>
          <w:rFonts w:hint="default"/>
        </w:rPr>
        <w:t>.</w:t>
      </w:r>
      <w:r>
        <w:rPr>
          <w:rFonts w:hint="default"/>
        </w:rPr>
        <w:t>配送</w:t>
      </w:r>
    </w:p>
    <w:p>
      <w:pPr>
        <w:pStyle w:val="17"/>
        <w:shd w:val="clear" w:color="auto" w:fill="auto"/>
        <w:ind w:left="500"/>
        <w:rPr>
          <w:rFonts w:hint="default"/>
        </w:rPr>
      </w:pPr>
      <w:r>
        <w:rPr>
          <w:rFonts w:hint="eastAsia"/>
        </w:rPr>
        <w:t>返礼</w:t>
      </w:r>
      <w:r>
        <w:rPr>
          <w:rFonts w:hint="default"/>
        </w:rPr>
        <w:t>品の配送に関しては、ポータルサイトさとふる</w:t>
      </w:r>
      <w:r>
        <w:rPr>
          <w:rFonts w:hint="eastAsia"/>
        </w:rPr>
        <w:t>及び</w:t>
      </w:r>
      <w:r>
        <w:rPr>
          <w:rFonts w:hint="eastAsia"/>
        </w:rPr>
        <w:t>Y</w:t>
      </w:r>
      <w:r>
        <w:rPr>
          <w:rFonts w:hint="default"/>
        </w:rPr>
        <w:t>ahoo</w:t>
      </w:r>
      <w:r>
        <w:rPr>
          <w:rFonts w:hint="eastAsia"/>
        </w:rPr>
        <w:t>ふるさと納税</w:t>
      </w:r>
      <w:r>
        <w:rPr>
          <w:rFonts w:hint="default"/>
        </w:rPr>
        <w:t>以外に</w:t>
      </w:r>
    </w:p>
    <w:p>
      <w:pPr>
        <w:pStyle w:val="17"/>
        <w:shd w:val="clear" w:color="auto" w:fill="auto"/>
        <w:ind w:left="240" w:leftChars="100" w:firstLine="43" w:firstLineChars="18"/>
        <w:rPr>
          <w:rFonts w:hint="default"/>
        </w:rPr>
      </w:pPr>
      <w:r>
        <w:rPr>
          <w:rFonts w:hint="default"/>
        </w:rPr>
        <w:t>ついては、原則</w:t>
      </w:r>
      <w:r>
        <w:rPr>
          <w:rFonts w:hint="eastAsia"/>
        </w:rPr>
        <w:t>、支援委託</w:t>
      </w:r>
      <w:r>
        <w:rPr>
          <w:rFonts w:hint="default"/>
        </w:rPr>
        <w:t>事業者の指定する配送業者の中から選択することが出来る</w:t>
      </w:r>
    </w:p>
    <w:p>
      <w:pPr>
        <w:pStyle w:val="17"/>
        <w:shd w:val="clear" w:color="auto" w:fill="auto"/>
        <w:ind w:left="240" w:leftChars="100" w:firstLine="43" w:firstLineChars="18"/>
        <w:rPr>
          <w:rFonts w:hint="default"/>
        </w:rPr>
      </w:pPr>
      <w:r>
        <w:rPr>
          <w:rFonts w:hint="default"/>
        </w:rPr>
        <w:t>ものとする。</w:t>
      </w:r>
    </w:p>
    <w:p>
      <w:pPr>
        <w:pStyle w:val="17"/>
        <w:ind w:firstLine="240" w:firstLineChars="100"/>
        <w:rPr>
          <w:rFonts w:hint="default"/>
        </w:rPr>
      </w:pPr>
    </w:p>
    <w:p>
      <w:pPr>
        <w:pStyle w:val="17"/>
        <w:shd w:val="clear" w:color="auto" w:fill="auto"/>
        <w:rPr>
          <w:rFonts w:hint="default"/>
        </w:rPr>
      </w:pPr>
      <w:r>
        <w:rPr>
          <w:rFonts w:hint="default"/>
        </w:rPr>
        <w:t>８</w:t>
      </w:r>
      <w:r>
        <w:rPr>
          <w:rFonts w:hint="default"/>
        </w:rPr>
        <w:t>.</w:t>
      </w:r>
      <w:r>
        <w:rPr>
          <w:rFonts w:hint="default"/>
        </w:rPr>
        <w:t>補則</w:t>
      </w:r>
    </w:p>
    <w:p>
      <w:pPr>
        <w:pStyle w:val="17"/>
        <w:shd w:val="clear" w:color="auto" w:fill="auto"/>
        <w:ind w:left="500"/>
        <w:rPr>
          <w:rFonts w:hint="default"/>
        </w:rPr>
      </w:pPr>
      <w:r>
        <w:rPr>
          <w:rFonts w:hint="default"/>
        </w:rPr>
        <w:t>この要領に定めのない事項その他業務の遂行に必要な事項については、</w:t>
      </w:r>
      <w:r>
        <w:rPr>
          <w:rFonts w:hint="eastAsia"/>
        </w:rPr>
        <w:t>支援委託事</w:t>
      </w:r>
    </w:p>
    <w:p>
      <w:pPr>
        <w:pStyle w:val="17"/>
        <w:shd w:val="clear" w:color="auto" w:fill="auto"/>
        <w:ind w:left="260"/>
        <w:rPr>
          <w:rFonts w:hint="default"/>
        </w:rPr>
      </w:pPr>
      <w:r>
        <w:rPr>
          <w:rFonts w:hint="eastAsia"/>
        </w:rPr>
        <w:t>業者と</w:t>
      </w:r>
      <w:r>
        <w:rPr>
          <w:rFonts w:hint="default"/>
        </w:rPr>
        <w:t>仁淀川町が協議のうえ決定する。</w:t>
      </w:r>
    </w:p>
    <w:sectPr>
      <w:footerReference r:id="rId7" w:type="even"/>
      <w:footerReference r:id="rId8" w:type="default"/>
      <w:footerReference r:id="rId6" w:type="first"/>
      <w:pgSz w:w="11900" w:h="16840"/>
      <w:pgMar w:top="1146" w:right="685" w:bottom="682" w:left="1519" w:header="0" w:footer="3" w:gutter="0"/>
      <w:pgNumType w:start="1"/>
      <w:cols w:space="720"/>
      <w:noEndnote w:val="1"/>
      <w:titlePg w:val="1"/>
      <w:textDirection w:val="lrTb"/>
      <w:docGrid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明朝">
    <w:panose1 w:val="00000000000000000000"/>
    <w:charset w:val="80"/>
    <w:family w:val="roma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pacing w:line="1" w:lineRule="exact"/>
      <w:rPr>
        <w:rFonts w:hint="default"/>
      </w:rPr>
    </w:pPr>
    <w:r>
      <w:rPr>
        <w:rFonts w:hint="default"/>
      </w:rPr>
      <mc:AlternateContent>
        <mc:Choice Requires="wps">
          <w:drawing>
            <wp:anchor distT="0" distB="0" distL="0" distR="0" simplePos="0" relativeHeight="4" behindDoc="1" locked="0" layoutInCell="1" hidden="0" allowOverlap="1">
              <wp:simplePos x="0" y="0"/>
              <wp:positionH relativeFrom="page">
                <wp:posOffset>6728460</wp:posOffset>
              </wp:positionH>
              <wp:positionV relativeFrom="page">
                <wp:posOffset>10296525</wp:posOffset>
              </wp:positionV>
              <wp:extent cx="326390" cy="204470"/>
              <wp:effectExtent l="0" t="0" r="635" b="635"/>
              <wp:wrapNone/>
              <wp:docPr id="2051" name="Shape 5"/>
              <a:graphic xmlns:a="http://schemas.openxmlformats.org/drawingml/2006/main">
                <a:graphicData uri="http://schemas.microsoft.com/office/word/2010/wordprocessingShape">
                  <wps:wsp>
                    <wps:cNvPr id="2051" name="Shape 5"/>
                    <wps:cNvSpPr txBox="1"/>
                    <wps:spPr>
                      <a:xfrm>
                        <a:off x="0" y="0"/>
                        <a:ext cx="326390" cy="204470"/>
                      </a:xfrm>
                      <a:prstGeom prst="rect">
                        <a:avLst/>
                      </a:prstGeom>
                      <a:noFill/>
                    </wps:spPr>
                    <wps:txbx>
                      <w:txbxContent>
                        <w:p>
                          <w:pPr>
                            <w:pStyle w:val="18"/>
                            <w:shd w:val="clear" w:color="auto" w:fill="auto"/>
                            <w:rPr>
                              <w:rFonts w:hint="default"/>
                            </w:rPr>
                          </w:pPr>
                          <w:r>
                            <w:rPr>
                              <w:rFonts w:hint="default"/>
                            </w:rPr>
                            <w:t>- 1 -</w:t>
                          </w:r>
                        </w:p>
                      </w:txbxContent>
                    </wps:txbx>
                    <wps:bodyPr vertOverflow="overflow" horzOverflow="overflow"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 style="mso-position-vertical-relative:page;z-index:-503316476;mso-wrap-distance-left:0pt;width:25.7pt;height:16.100000000000001pt;mso-position-horizontal-relative:page;position:absolute;margin-left:529.79pt;margin-top:810.75pt;mso-wrap-distance-bottom:0pt;mso-wrap-distance-right:0pt;mso-wrap-distance-top:0pt;mso-wrap-style:none;" o:spid="_x0000_s2051" o:allowincell="t" o:allowoverlap="t" filled="f" stroked="f" o:spt="202" type="#_x0000_t202">
              <v:fill/>
              <v:textbox style="layout-flow:horizontal;mso-fit-shape-to-text:t;" inset="0mm,0mm,0mm,0mm">
                <w:txbxContent>
                  <w:p>
                    <w:pPr>
                      <w:pStyle w:val="18"/>
                      <w:shd w:val="clear" w:color="auto" w:fill="auto"/>
                      <w:rPr>
                        <w:rFonts w:hint="default"/>
                      </w:rPr>
                    </w:pPr>
                    <w:r>
                      <w:rPr>
                        <w:rFonts w:hint="default"/>
                      </w:rPr>
                      <w:t>- 1 -</w:t>
                    </w:r>
                  </w:p>
                </w:txbxContent>
              </v:textbox>
              <v:imagedata o:title=""/>
              <w10:wrap type="none" anchorx="page" anchory="page"/>
            </v:shape>
          </w:pict>
        </mc:Fallback>
      </mc:AlternateContent>
    </w: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pacing w:line="1" w:lineRule="exact"/>
      <w:rPr>
        <w:rFonts w:hint="default"/>
      </w:rPr>
    </w:pPr>
    <w:r>
      <w:rPr>
        <w:rFonts w:hint="default"/>
      </w:rPr>
      <mc:AlternateContent>
        <mc:Choice Requires="wps">
          <w:drawing>
            <wp:anchor distT="0" distB="0" distL="0" distR="0" simplePos="0" relativeHeight="3" behindDoc="1" locked="0" layoutInCell="1" hidden="0" allowOverlap="1">
              <wp:simplePos x="0" y="0"/>
              <wp:positionH relativeFrom="page">
                <wp:posOffset>6710045</wp:posOffset>
              </wp:positionH>
              <wp:positionV relativeFrom="page">
                <wp:posOffset>10296525</wp:posOffset>
              </wp:positionV>
              <wp:extent cx="326390" cy="204470"/>
              <wp:effectExtent l="0" t="0" r="635" b="635"/>
              <wp:wrapNone/>
              <wp:docPr id="2049" name="Shape 3"/>
              <a:graphic xmlns:a="http://schemas.openxmlformats.org/drawingml/2006/main">
                <a:graphicData uri="http://schemas.microsoft.com/office/word/2010/wordprocessingShape">
                  <wps:wsp>
                    <wps:cNvPr id="2049" name="Shape 3"/>
                    <wps:cNvSpPr txBox="1"/>
                    <wps:spPr>
                      <a:xfrm>
                        <a:off x="0" y="0"/>
                        <a:ext cx="326390" cy="204470"/>
                      </a:xfrm>
                      <a:prstGeom prst="rect">
                        <a:avLst/>
                      </a:prstGeom>
                      <a:noFill/>
                    </wps:spPr>
                    <wps:txbx>
                      <w:txbxContent>
                        <w:p>
                          <w:pPr>
                            <w:pStyle w:val="18"/>
                            <w:shd w:val="clear" w:color="auto" w:fill="auto"/>
                            <w:rPr>
                              <w:rFonts w:hint="default"/>
                            </w:rPr>
                          </w:pPr>
                          <w:r>
                            <w:rPr>
                              <w:rFonts w:hint="default"/>
                            </w:rPr>
                            <w:t>- 2 -</w:t>
                          </w:r>
                        </w:p>
                      </w:txbxContent>
                    </wps:txbx>
                    <wps:bodyPr vertOverflow="overflow" horzOverflow="overflow"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 style="mso-position-vertical-relative:page;z-index:-503316477;mso-wrap-distance-left:0pt;width:25.7pt;height:16.100000000000001pt;mso-position-horizontal-relative:page;position:absolute;margin-left:528.35pt;margin-top:810.75pt;mso-wrap-distance-bottom:0pt;mso-wrap-distance-right:0pt;mso-wrap-distance-top:0pt;mso-wrap-style:none;" o:spid="_x0000_s2049" o:allowincell="t" o:allowoverlap="t" filled="f" stroked="f" o:spt="202" type="#_x0000_t202">
              <v:fill/>
              <v:textbox style="layout-flow:horizontal;mso-fit-shape-to-text:t;" inset="0mm,0mm,0mm,0mm">
                <w:txbxContent>
                  <w:p>
                    <w:pPr>
                      <w:pStyle w:val="18"/>
                      <w:shd w:val="clear" w:color="auto" w:fill="auto"/>
                      <w:rPr>
                        <w:rFonts w:hint="default"/>
                      </w:rPr>
                    </w:pPr>
                    <w:r>
                      <w:rPr>
                        <w:rFonts w:hint="default"/>
                      </w:rPr>
                      <w:t>- 2 -</w:t>
                    </w:r>
                  </w:p>
                </w:txbxContent>
              </v:textbox>
              <v:imagedata o:title=""/>
              <w10:wrap type="none" anchorx="page" anchory="page"/>
            </v:shape>
          </w:pict>
        </mc:Fallback>
      </mc:AlternateContent>
    </w:r>
  </w:p>
</w:ftr>
</file>

<file path=word/footer3.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pacing w:line="1" w:lineRule="exact"/>
      <w:rPr>
        <w:rFonts w:hint="default"/>
      </w:rPr>
    </w:pPr>
    <w:r>
      <w:rPr>
        <w:rFonts w:hint="default"/>
      </w:rPr>
      <mc:AlternateContent>
        <mc:Choice Requires="wps">
          <w:drawing>
            <wp:anchor distT="0" distB="0" distL="0" distR="0" simplePos="0" relativeHeight="2" behindDoc="1" locked="0" layoutInCell="1" hidden="0" allowOverlap="1">
              <wp:simplePos x="0" y="0"/>
              <wp:positionH relativeFrom="page">
                <wp:posOffset>6740525</wp:posOffset>
              </wp:positionH>
              <wp:positionV relativeFrom="page">
                <wp:posOffset>10323830</wp:posOffset>
              </wp:positionV>
              <wp:extent cx="326390" cy="204470"/>
              <wp:effectExtent l="0" t="0" r="635" b="635"/>
              <wp:wrapNone/>
              <wp:docPr id="2050" name="Shape 1"/>
              <a:graphic xmlns:a="http://schemas.openxmlformats.org/drawingml/2006/main">
                <a:graphicData uri="http://schemas.microsoft.com/office/word/2010/wordprocessingShape">
                  <wps:wsp>
                    <wps:cNvPr id="2050" name="Shape 1"/>
                    <wps:cNvSpPr txBox="1"/>
                    <wps:spPr>
                      <a:xfrm>
                        <a:off x="0" y="0"/>
                        <a:ext cx="326390" cy="204470"/>
                      </a:xfrm>
                      <a:prstGeom prst="rect">
                        <a:avLst/>
                      </a:prstGeom>
                      <a:noFill/>
                    </wps:spPr>
                    <wps:txbx>
                      <w:txbxContent>
                        <w:p>
                          <w:pPr>
                            <w:pStyle w:val="18"/>
                            <w:shd w:val="clear" w:color="auto" w:fill="auto"/>
                            <w:rPr>
                              <w:rFonts w:hint="default"/>
                            </w:rPr>
                          </w:pPr>
                          <w:r>
                            <w:rPr>
                              <w:rFonts w:hint="default"/>
                            </w:rPr>
                            <w:t>- 3 -</w:t>
                          </w:r>
                        </w:p>
                      </w:txbxContent>
                    </wps:txbx>
                    <wps:bodyPr vertOverflow="overflow" horzOverflow="overflow"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style="mso-position-vertical-relative:page;z-index:-503316478;mso-wrap-distance-left:0pt;width:25.7pt;height:16.100000000000001pt;mso-position-horizontal-relative:page;position:absolute;margin-left:530.75pt;margin-top:812.9pt;mso-wrap-distance-bottom:0pt;mso-wrap-distance-right:0pt;mso-wrap-distance-top:0pt;mso-wrap-style:none;" o:spid="_x0000_s2050" o:allowincell="t" o:allowoverlap="t" filled="f" stroked="f" o:spt="202" type="#_x0000_t202">
              <v:fill/>
              <v:textbox style="layout-flow:horizontal;mso-fit-shape-to-text:t;" inset="0mm,0mm,0mm,0mm">
                <w:txbxContent>
                  <w:p>
                    <w:pPr>
                      <w:pStyle w:val="18"/>
                      <w:shd w:val="clear" w:color="auto" w:fill="auto"/>
                      <w:rPr>
                        <w:rFonts w:hint="default"/>
                      </w:rPr>
                    </w:pPr>
                    <w:r>
                      <w:rPr>
                        <w:rFonts w:hint="default"/>
                      </w:rPr>
                      <w:t>- 3 -</w:t>
                    </w:r>
                  </w:p>
                </w:txbxContent>
              </v:textbox>
              <v:imagedata o:title=""/>
              <w10:wrap type="none" anchorx="page" anchory="page"/>
            </v:shape>
          </w:pict>
        </mc:Fallback>
      </mc:AlternateContent>
    </w:r>
  </w:p>
</w:ftr>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multilevel"/>
    <w:tmpl w:val="357C558E"/>
    <w:lvl w:ilvl="0">
      <w:start w:val="1"/>
      <w:numFmt w:val="decimalEnclosedCircle"/>
      <w:lvlText w:val="%1"/>
      <w:lvlJc w:val="left"/>
      <w:rPr>
        <w:rFonts w:ascii="ＭＳ 明朝" w:hAnsi="ＭＳ 明朝" w:eastAsia="ＭＳ 明朝"/>
        <w:b w:val="0"/>
        <w:i w:val="0"/>
        <w:smallCaps w:val="0"/>
        <w:strike w:val="0"/>
        <w:color w:val="000000"/>
        <w:spacing w:val="0"/>
        <w:w w:val="100"/>
        <w:position w:val="0"/>
        <w:sz w:val="24"/>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000002"/>
    <w:multiLevelType w:val="multilevel"/>
    <w:tmpl w:val="E6DAFC22"/>
    <w:lvl w:ilvl="0">
      <w:start w:val="1"/>
      <w:numFmt w:val="decimalEnclosedCircle"/>
      <w:lvlText w:val="%1"/>
      <w:lvlJc w:val="left"/>
      <w:rPr>
        <w:rFonts w:ascii="ＭＳ 明朝" w:hAnsi="ＭＳ 明朝" w:eastAsia="ＭＳ 明朝"/>
        <w:b w:val="0"/>
        <w:i w:val="0"/>
        <w:smallCaps w:val="0"/>
        <w:strike w:val="0"/>
        <w:color w:val="000000"/>
        <w:spacing w:val="0"/>
        <w:w w:val="100"/>
        <w:position w:val="0"/>
        <w:sz w:val="24"/>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003"/>
    <w:multiLevelType w:val="multilevel"/>
    <w:tmpl w:val="FA46F3CA"/>
    <w:lvl w:ilvl="0">
      <w:start w:val="1"/>
      <w:numFmt w:val="decimalEnclosedCircle"/>
      <w:lvlText w:val="%1"/>
      <w:lvlJc w:val="left"/>
      <w:rPr>
        <w:rFonts w:ascii="ＭＳ 明朝" w:hAnsi="ＭＳ 明朝" w:eastAsia="ＭＳ 明朝"/>
        <w:b w:val="0"/>
        <w:i w:val="0"/>
        <w:smallCaps w:val="0"/>
        <w:strike w:val="0"/>
        <w:color w:val="000000"/>
        <w:spacing w:val="0"/>
        <w:w w:val="100"/>
        <w:position w:val="0"/>
        <w:sz w:val="24"/>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evenAndOddHeaders/>
  <w:drawingGridHorizontalSpacing w:val="181"/>
  <w:drawingGridVerticalSpacing w:val="181"/>
  <w:characterSpacingControl w:val="compressPunctuation"/>
  <w:hdrShapeDefaults>
    <o:shapelayout v:ext="edit"/>
  </w:hdrShapeDefaults>
  <w:compat>
    <w:spaceForUL/>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imes New Roman" w:hAnsi="Times New Roman" w:eastAsiaTheme="minorEastAsia"/>
        <w:sz w:val="24"/>
      </w:rPr>
    </w:rPrDefault>
    <w:pPrDefault/>
  </w:docDefaults>
  <w:style w:type="paragraph" w:styleId="0" w:default="1">
    <w:name w:val="Normal"/>
    <w:next w:val="0"/>
    <w:link w:val="0"/>
    <w:uiPriority w:val="0"/>
    <w:qFormat/>
    <w:rPr>
      <w:rFonts w:eastAsia="Times New Roman"/>
      <w:color w:val="00000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本文|1_"/>
    <w:basedOn w:val="10"/>
    <w:next w:val="15"/>
    <w:link w:val="17"/>
    <w:uiPriority w:val="0"/>
    <w:rPr>
      <w:rFonts w:ascii="ＭＳ 明朝" w:hAnsi="ＭＳ 明朝" w:eastAsia="ＭＳ 明朝"/>
      <w:u w:val="none" w:color="auto"/>
    </w:rPr>
  </w:style>
  <w:style w:type="character" w:styleId="16" w:customStyle="1">
    <w:name w:val="ヘッダーまたはフッター|1_"/>
    <w:basedOn w:val="10"/>
    <w:next w:val="16"/>
    <w:link w:val="18"/>
    <w:uiPriority w:val="0"/>
    <w:rPr>
      <w:u w:val="none" w:color="auto"/>
    </w:rPr>
  </w:style>
  <w:style w:type="paragraph" w:styleId="17" w:customStyle="1">
    <w:name w:val="本文|1"/>
    <w:basedOn w:val="0"/>
    <w:next w:val="17"/>
    <w:link w:val="15"/>
    <w:uiPriority w:val="0"/>
    <w:pPr>
      <w:shd w:val="clear" w:color="auto" w:fill="FFFFFF"/>
      <w:spacing w:after="80" w:afterLines="0" w:afterAutospacing="0"/>
    </w:pPr>
    <w:rPr>
      <w:rFonts w:ascii="ＭＳ 明朝" w:hAnsi="ＭＳ 明朝" w:eastAsia="ＭＳ 明朝"/>
    </w:rPr>
  </w:style>
  <w:style w:type="paragraph" w:styleId="18" w:customStyle="1">
    <w:name w:val="ヘッダーまたはフッター|1"/>
    <w:basedOn w:val="0"/>
    <w:next w:val="18"/>
    <w:link w:val="16"/>
    <w:uiPriority w:val="0"/>
    <w:pPr>
      <w:shd w:val="clear" w:color="auto" w:fill="FFFFFF"/>
    </w:pPr>
  </w:style>
  <w:style w:type="character" w:styleId="19">
    <w:name w:val="footnote reference"/>
    <w:basedOn w:val="10"/>
    <w:next w:val="19"/>
    <w:link w:val="0"/>
    <w:uiPriority w:val="0"/>
    <w:semiHidden/>
    <w:rPr>
      <w:vertAlign w:val="superscript"/>
    </w:rPr>
  </w:style>
  <w:style w:type="character" w:styleId="20">
    <w:name w:val="endnote reference"/>
    <w:basedOn w:val="10"/>
    <w:next w:val="20"/>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424</TotalTime>
  <Pages>3</Pages>
  <Words>11</Words>
  <Characters>2804</Characters>
  <Application>JUST Note</Application>
  <Lines>102</Lines>
  <Paragraphs>99</Paragraphs>
  <CharactersWithSpaces>2814</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吉村文隆</dc:creator>
  <cp:lastModifiedBy>Administrator</cp:lastModifiedBy>
  <dcterms:created xsi:type="dcterms:W3CDTF">2023-03-14T01:17:00Z</dcterms:created>
  <dcterms:modified xsi:type="dcterms:W3CDTF">2026-07-30T08:08:02Z</dcterms:modified>
  <cp:revision>6</cp:revision>
</cp:coreProperties>
</file>